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D4381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20716" cy="10638845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3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4381" w:rsidRDefault="009D4381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6272C6" w:rsidRPr="00596394" w:rsidRDefault="006272C6" w:rsidP="00ED68C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6394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организацией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6272C6" w:rsidRPr="00596394" w:rsidRDefault="006272C6" w:rsidP="006272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bCs/>
          <w:sz w:val="24"/>
          <w:szCs w:val="24"/>
        </w:rPr>
        <w:t>Органы управления, действующие в Школе</w:t>
      </w:r>
    </w:p>
    <w:p w:rsidR="006272C6" w:rsidRPr="00596394" w:rsidRDefault="006272C6" w:rsidP="006272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32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1"/>
        <w:gridCol w:w="7762"/>
      </w:tblGrid>
      <w:tr w:rsidR="006272C6" w:rsidRPr="00596394" w:rsidTr="004D786E">
        <w:trPr>
          <w:jc w:val="center"/>
        </w:trPr>
        <w:tc>
          <w:tcPr>
            <w:tcW w:w="10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9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6272C6" w:rsidRPr="00596394" w:rsidTr="004D786E">
        <w:trPr>
          <w:jc w:val="center"/>
        </w:trPr>
        <w:tc>
          <w:tcPr>
            <w:tcW w:w="10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 w:rsidR="00ED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2C6" w:rsidRPr="00596394" w:rsidTr="004D786E">
        <w:trPr>
          <w:jc w:val="center"/>
        </w:trPr>
        <w:tc>
          <w:tcPr>
            <w:tcW w:w="10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9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hd w:val="clear" w:color="auto" w:fill="FFFFFF"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-обсуждает и принимает Устав школы, в необходимых случаях вносит изменения и дополнения в него.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-разрабатывает и принимает локальные акты, имеющие отношение к деятельности всех участников образовательного процесса.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-контролирует соблюдение прав, свобод, обязанностей участников образовательного процесса.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-координирует взаимодействие родителей (законных представителей) и педагогических работников школы.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решения по другим важнейшим вопросам деятельности школы, не отнесенным к исключительной компетенции директора или вышестоящего органа управления образованием в соответствии с Уставом и договором между школой и учредителем.</w:t>
            </w:r>
          </w:p>
        </w:tc>
      </w:tr>
      <w:tr w:rsidR="006272C6" w:rsidRPr="00596394" w:rsidTr="004D786E">
        <w:trPr>
          <w:jc w:val="center"/>
        </w:trPr>
        <w:tc>
          <w:tcPr>
            <w:tcW w:w="10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9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6272C6" w:rsidRPr="00596394" w:rsidTr="004D786E">
        <w:trPr>
          <w:trHeight w:val="831"/>
          <w:jc w:val="center"/>
        </w:trPr>
        <w:tc>
          <w:tcPr>
            <w:tcW w:w="1037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3963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 привлечению финансовых и иных ресурсов для обеспечения функционирования и развития образовательного учреждения.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-принимает меры по укреплению связей с предприятиями и организациями города.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-содействует педагогическому коллективу в организации массовой, спортивно-оздоровительной работы с учащимися.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72C6" w:rsidRPr="00596394" w:rsidTr="004D786E">
        <w:trPr>
          <w:trHeight w:val="1821"/>
          <w:jc w:val="center"/>
        </w:trPr>
        <w:tc>
          <w:tcPr>
            <w:tcW w:w="1037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содействует обеспечению оптимальных условий для организации образовательного процесса.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проводит разъяснительную и консультативную работу среди родителей (законных представителей) обучающихся об их правах и обязанностях.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обсуждает локальные акты учреждения по вопросам, входящим в компетенцию комитета.</w:t>
            </w:r>
          </w:p>
          <w:p w:rsidR="006272C6" w:rsidRPr="00596394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96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осуществляет мероприятия по укреплению хозяйственной и учебно-материальной базы школы, её благоустройству и созданию в ней оптимальных условий для пребывания детей в учебных кабинетах.</w:t>
            </w:r>
          </w:p>
          <w:p w:rsidR="004D786E" w:rsidRDefault="006272C6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осуществляет контроль за целевым использованием финансовых и материальных ресурсов.</w:t>
            </w:r>
          </w:p>
          <w:p w:rsidR="004D786E" w:rsidRPr="004D786E" w:rsidRDefault="004D786E" w:rsidP="004D78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9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осуществляет контроль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питанием.</w:t>
            </w:r>
          </w:p>
        </w:tc>
      </w:tr>
      <w:tr w:rsidR="006272C6" w:rsidRPr="00596394" w:rsidTr="004D786E">
        <w:trPr>
          <w:trHeight w:val="45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3" w:type="pct"/>
            <w:tcBorders>
              <w:top w:val="single" w:sz="4" w:space="0" w:color="auto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72C6" w:rsidRPr="00596394" w:rsidTr="004D786E">
        <w:trPr>
          <w:jc w:val="center"/>
        </w:trPr>
        <w:tc>
          <w:tcPr>
            <w:tcW w:w="1037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3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272C6" w:rsidRPr="00596394" w:rsidRDefault="006272C6" w:rsidP="006272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все педагоги МБОУ Новосултангуловская СОШ задействованы в межшкольных и районных методических объединениях.</w:t>
      </w:r>
    </w:p>
    <w:p w:rsidR="006272C6" w:rsidRPr="00596394" w:rsidRDefault="006272C6" w:rsidP="006272C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В целях учета мнения обучающихся в Школе действует Ученическое самоуправление.</w:t>
      </w:r>
    </w:p>
    <w:p w:rsidR="006272C6" w:rsidRPr="00596394" w:rsidRDefault="006272C6" w:rsidP="00627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39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96394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6272C6" w:rsidRPr="00596394" w:rsidRDefault="006272C6" w:rsidP="00627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C6" w:rsidRPr="00ED68C4" w:rsidRDefault="006272C6" w:rsidP="00627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68C4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</w:t>
      </w:r>
      <w:r w:rsidR="00ED68C4" w:rsidRPr="00ED68C4">
        <w:rPr>
          <w:rFonts w:ascii="Times New Roman" w:hAnsi="Times New Roman" w:cs="Times New Roman"/>
          <w:sz w:val="24"/>
          <w:szCs w:val="24"/>
        </w:rPr>
        <w:t xml:space="preserve"> об образовании в Российской Федерации (с изменениями на 8 августа 2024 года) (редакция, действующая с 1 сентября 2024 года</w:t>
      </w:r>
      <w:r w:rsidR="00ED68C4">
        <w:rPr>
          <w:rFonts w:ascii="Times New Roman" w:hAnsi="Times New Roman" w:cs="Times New Roman"/>
          <w:sz w:val="24"/>
          <w:szCs w:val="24"/>
        </w:rPr>
        <w:t>),</w:t>
      </w:r>
      <w:r w:rsidRPr="00ED68C4">
        <w:rPr>
          <w:rFonts w:ascii="Times New Roman" w:hAnsi="Times New Roman" w:cs="Times New Roman"/>
          <w:sz w:val="24"/>
          <w:szCs w:val="24"/>
        </w:rPr>
        <w:t xml:space="preserve">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6272C6" w:rsidRPr="00ED68C4" w:rsidRDefault="006272C6" w:rsidP="00627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68C4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6272C6" w:rsidRPr="00ED68C4" w:rsidRDefault="006272C6" w:rsidP="006272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68C4">
        <w:rPr>
          <w:rFonts w:ascii="Times New Roman" w:hAnsi="Times New Roman" w:cs="Times New Roman"/>
          <w:color w:val="000000"/>
          <w:sz w:val="24"/>
          <w:szCs w:val="24"/>
        </w:rPr>
        <w:t xml:space="preserve">          Результаты педагогического анализа, проведенного по итогам освоения образовательных программ,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6272C6" w:rsidRDefault="006272C6" w:rsidP="006272C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E6611" w:rsidRPr="00596394" w:rsidRDefault="007E6611" w:rsidP="006272C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C6" w:rsidRDefault="006272C6" w:rsidP="006272C6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D68C4" w:rsidRDefault="00ED68C4" w:rsidP="006272C6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D68C4" w:rsidRPr="00596394" w:rsidRDefault="00ED68C4" w:rsidP="006272C6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36960" w:rsidRPr="005C4A15" w:rsidRDefault="00A36960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A36960" w:rsidRPr="005C4A15" w:rsidRDefault="00A36960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6272C6" w:rsidRPr="00ED68C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ED68C4">
        <w:rPr>
          <w:rFonts w:ascii="Times New Roman" w:hAnsi="Times New Roman"/>
          <w:sz w:val="24"/>
          <w:szCs w:val="24"/>
        </w:rPr>
        <w:lastRenderedPageBreak/>
        <w:t>Воспитательная работа</w:t>
      </w:r>
    </w:p>
    <w:p w:rsidR="006272C6" w:rsidRPr="00ED68C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ED68C4">
        <w:rPr>
          <w:rFonts w:ascii="Times New Roman" w:hAnsi="Times New Roman"/>
          <w:sz w:val="24"/>
          <w:szCs w:val="24"/>
        </w:rPr>
        <w:t>Воспитательная работа в МБОУ Новосултангуловская СОШ  реализовала Программу воспитания школы, разработанную на основе примерной Программы воспитания с учётом Федерального закона от 29.12.2012 № 273-ФЗ</w:t>
      </w:r>
      <w:r w:rsidR="00ED68C4" w:rsidRPr="00ED68C4">
        <w:rPr>
          <w:rFonts w:ascii="Times New Roman" w:hAnsi="Times New Roman"/>
          <w:sz w:val="24"/>
          <w:szCs w:val="24"/>
        </w:rPr>
        <w:t xml:space="preserve"> об образовании в Российской Федерации (с изменениями на 8 августа 2024 года) (редакция, действующая с 1 сентября 2024 года)</w:t>
      </w:r>
      <w:r w:rsidRPr="00ED68C4">
        <w:rPr>
          <w:rFonts w:ascii="Times New Roman" w:hAnsi="Times New Roman"/>
          <w:sz w:val="24"/>
          <w:szCs w:val="24"/>
        </w:rPr>
        <w:t>.</w:t>
      </w:r>
    </w:p>
    <w:p w:rsidR="006272C6" w:rsidRPr="00ED68C4" w:rsidRDefault="006272C6" w:rsidP="006272C6">
      <w:pPr>
        <w:pStyle w:val="ae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ED68C4">
        <w:rPr>
          <w:rFonts w:ascii="Times New Roman" w:hAnsi="Times New Roman"/>
          <w:sz w:val="24"/>
          <w:szCs w:val="24"/>
        </w:rPr>
        <w:t>Утверждалась педагогическим советом школы совместно с советником директора по воспитательной работе, в том числе советов обучающихся, советов родителей (законных представителей), психологом; реализовалась в единстве урочной и внеурочной деятельности.</w:t>
      </w:r>
    </w:p>
    <w:p w:rsidR="006272C6" w:rsidRPr="00596394" w:rsidRDefault="006272C6" w:rsidP="006272C6">
      <w:pPr>
        <w:pStyle w:val="af1"/>
        <w:spacing w:before="192" w:line="276" w:lineRule="auto"/>
        <w:ind w:left="284" w:right="37" w:firstLine="283"/>
        <w:rPr>
          <w:i/>
        </w:rPr>
      </w:pPr>
      <w:r w:rsidRPr="00596394">
        <w:t>Достижению</w:t>
      </w:r>
      <w:r w:rsidR="00A36960" w:rsidRPr="00A36960">
        <w:t xml:space="preserve"> </w:t>
      </w:r>
      <w:r w:rsidRPr="00596394">
        <w:t>поставленной</w:t>
      </w:r>
      <w:r w:rsidR="00A36960" w:rsidRPr="00A36960">
        <w:t xml:space="preserve"> </w:t>
      </w:r>
      <w:r w:rsidRPr="00596394">
        <w:t>цели</w:t>
      </w:r>
      <w:r w:rsidR="00A36960" w:rsidRPr="00A36960">
        <w:t xml:space="preserve"> </w:t>
      </w:r>
      <w:r w:rsidRPr="00596394">
        <w:t>воспитания</w:t>
      </w:r>
      <w:r w:rsidR="00A36960" w:rsidRPr="00A36960">
        <w:t xml:space="preserve"> </w:t>
      </w:r>
      <w:r w:rsidR="007975A0" w:rsidRPr="00596394">
        <w:t>школьников</w:t>
      </w:r>
      <w:r w:rsidR="007975A0" w:rsidRPr="00596394">
        <w:rPr>
          <w:spacing w:val="1"/>
        </w:rPr>
        <w:t xml:space="preserve"> способствовало</w:t>
      </w:r>
      <w:r w:rsidR="00A36960" w:rsidRPr="00A36960">
        <w:rPr>
          <w:spacing w:val="1"/>
        </w:rPr>
        <w:t xml:space="preserve"> </w:t>
      </w:r>
      <w:r w:rsidRPr="00596394">
        <w:t>решение следующих</w:t>
      </w:r>
      <w:r w:rsidR="00A36960" w:rsidRPr="00A36960">
        <w:t xml:space="preserve"> </w:t>
      </w:r>
      <w:r w:rsidRPr="00596394">
        <w:t>основных</w:t>
      </w:r>
      <w:r w:rsidR="00A36960" w:rsidRPr="00A36960">
        <w:t xml:space="preserve"> </w:t>
      </w:r>
      <w:r w:rsidRPr="00596394">
        <w:t>задач:</w:t>
      </w:r>
    </w:p>
    <w:p w:rsidR="006272C6" w:rsidRPr="00563C30" w:rsidRDefault="00A36960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690"/>
        </w:tabs>
        <w:autoSpaceDE w:val="0"/>
        <w:autoSpaceDN w:val="0"/>
        <w:spacing w:before="4" w:line="278" w:lineRule="auto"/>
        <w:ind w:left="284" w:right="37" w:firstLine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еализовывать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воспитательные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возможности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общешкольных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ключевых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дел,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поддерживать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традиции их коллективного планирования,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организации, проведения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анализа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школьном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сообществе;</w:t>
      </w:r>
    </w:p>
    <w:p w:rsidR="006272C6" w:rsidRPr="00563C30" w:rsidRDefault="00A36960" w:rsidP="006272C6">
      <w:pPr>
        <w:pStyle w:val="a6"/>
        <w:widowControl w:val="0"/>
        <w:numPr>
          <w:ilvl w:val="0"/>
          <w:numId w:val="7"/>
        </w:numPr>
        <w:tabs>
          <w:tab w:val="left" w:pos="670"/>
        </w:tabs>
        <w:autoSpaceDE w:val="0"/>
        <w:autoSpaceDN w:val="0"/>
        <w:spacing w:after="0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Р</w:t>
      </w:r>
      <w:r w:rsidR="006272C6" w:rsidRPr="00563C30">
        <w:rPr>
          <w:rFonts w:ascii="Times New Roman" w:hAnsi="Times New Roman" w:cs="Times New Roman"/>
          <w:szCs w:val="24"/>
        </w:rPr>
        <w:t>еализовывать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потенциал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классного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руководства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воспитании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школьников,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поддерживать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активное участие классных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сообществ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жизни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школы;</w:t>
      </w:r>
    </w:p>
    <w:p w:rsidR="006272C6" w:rsidRPr="00563C30" w:rsidRDefault="006272C6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636"/>
        </w:tabs>
        <w:autoSpaceDE w:val="0"/>
        <w:autoSpaceDN w:val="0"/>
        <w:spacing w:before="0"/>
        <w:ind w:left="284" w:right="37" w:firstLine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вовлекать школьников в кружки, секции, клубы, студии и иные объединения</w:t>
      </w:r>
      <w:proofErr w:type="gramStart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,р</w:t>
      </w:r>
      <w:proofErr w:type="gramEnd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аботающие по школьным программам внеурочной деятельности, реализовывать ихвоспитательные возможности;</w:t>
      </w:r>
    </w:p>
    <w:p w:rsidR="006272C6" w:rsidRPr="00563C30" w:rsidRDefault="006272C6" w:rsidP="006272C6">
      <w:pPr>
        <w:pStyle w:val="a6"/>
        <w:widowControl w:val="0"/>
        <w:numPr>
          <w:ilvl w:val="0"/>
          <w:numId w:val="7"/>
        </w:numPr>
        <w:tabs>
          <w:tab w:val="left" w:pos="622"/>
        </w:tabs>
        <w:autoSpaceDE w:val="0"/>
        <w:autoSpaceDN w:val="0"/>
        <w:spacing w:after="0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использовать в воспитании детей возможности школьного урока, поддерживать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использование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на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уроках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интерактивных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форм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занятий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с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учащимися;</w:t>
      </w:r>
    </w:p>
    <w:p w:rsidR="006272C6" w:rsidRPr="00563C30" w:rsidRDefault="006272C6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before="0"/>
        <w:ind w:left="284" w:right="37" w:firstLine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инициировать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поддерживать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ученическое</w:t>
      </w:r>
      <w:proofErr w:type="gramEnd"/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самоуправление–как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уровне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школы,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так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уровне классных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сообществ;</w:t>
      </w:r>
    </w:p>
    <w:p w:rsidR="006272C6" w:rsidRPr="00563C30" w:rsidRDefault="006272C6" w:rsidP="006272C6">
      <w:pPr>
        <w:pStyle w:val="a6"/>
        <w:widowControl w:val="0"/>
        <w:numPr>
          <w:ilvl w:val="0"/>
          <w:numId w:val="7"/>
        </w:numPr>
        <w:tabs>
          <w:tab w:val="left" w:pos="756"/>
        </w:tabs>
        <w:autoSpaceDE w:val="0"/>
        <w:autoSpaceDN w:val="0"/>
        <w:spacing w:after="0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деятельность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функционирующих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на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базе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школы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детских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общественных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объединений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организаций;</w:t>
      </w:r>
    </w:p>
    <w:p w:rsidR="006272C6" w:rsidRPr="00563C30" w:rsidRDefault="006272C6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before="0"/>
        <w:ind w:left="284" w:right="3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организовывать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школьников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экскурсии,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экспедиции</w:t>
      </w:r>
      <w:proofErr w:type="gramStart"/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proofErr w:type="gramEnd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походы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реализовывать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воспитательный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потенциал;</w:t>
      </w:r>
    </w:p>
    <w:p w:rsidR="006272C6" w:rsidRPr="00563C30" w:rsidRDefault="006272C6" w:rsidP="006272C6">
      <w:pPr>
        <w:pStyle w:val="a6"/>
        <w:widowControl w:val="0"/>
        <w:numPr>
          <w:ilvl w:val="0"/>
          <w:numId w:val="7"/>
        </w:numPr>
        <w:tabs>
          <w:tab w:val="left" w:pos="584"/>
        </w:tabs>
        <w:autoSpaceDE w:val="0"/>
        <w:autoSpaceDN w:val="0"/>
        <w:spacing w:before="71" w:after="0" w:line="240" w:lineRule="auto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организовывать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63C30">
        <w:rPr>
          <w:rFonts w:ascii="Times New Roman" w:hAnsi="Times New Roman" w:cs="Times New Roman"/>
          <w:szCs w:val="24"/>
        </w:rPr>
        <w:t>профориентационную</w:t>
      </w:r>
      <w:proofErr w:type="spellEnd"/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работу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со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школьниками;</w:t>
      </w:r>
    </w:p>
    <w:p w:rsidR="006272C6" w:rsidRPr="00563C30" w:rsidRDefault="006272C6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713"/>
        </w:tabs>
        <w:autoSpaceDE w:val="0"/>
        <w:autoSpaceDN w:val="0"/>
        <w:spacing w:before="41"/>
        <w:ind w:left="284" w:right="37" w:firstLine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организовать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работу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школьных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медиа</w:t>
      </w:r>
      <w:proofErr w:type="spellEnd"/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563C3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реализовывать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воспитательный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потенциал;</w:t>
      </w:r>
    </w:p>
    <w:p w:rsidR="006272C6" w:rsidRPr="00563C30" w:rsidRDefault="006272C6" w:rsidP="006272C6">
      <w:pPr>
        <w:pStyle w:val="a6"/>
        <w:widowControl w:val="0"/>
        <w:numPr>
          <w:ilvl w:val="0"/>
          <w:numId w:val="7"/>
        </w:numPr>
        <w:tabs>
          <w:tab w:val="left" w:pos="906"/>
        </w:tabs>
        <w:autoSpaceDE w:val="0"/>
        <w:autoSpaceDN w:val="0"/>
        <w:spacing w:before="4" w:after="0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развивать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предметно-эстетическую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среду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школы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реализовывать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ее</w:t>
      </w:r>
      <w:r w:rsidR="00A3696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воспитательные возможности;</w:t>
      </w:r>
    </w:p>
    <w:p w:rsidR="006272C6" w:rsidRPr="00563C30" w:rsidRDefault="006272C6" w:rsidP="006272C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772"/>
        </w:tabs>
        <w:autoSpaceDE w:val="0"/>
        <w:autoSpaceDN w:val="0"/>
        <w:spacing w:before="0"/>
        <w:ind w:left="284" w:right="37" w:firstLine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организовать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работу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семьями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школьников,</w:t>
      </w:r>
      <w:r w:rsidR="00563C3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родителями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или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законными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представителями,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направленную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совместное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проблем</w:t>
      </w:r>
      <w:r w:rsidR="00A3696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личностного</w:t>
      </w:r>
      <w:r w:rsidR="00563C30"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3C30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 детей.</w:t>
      </w:r>
    </w:p>
    <w:p w:rsidR="006272C6" w:rsidRPr="00563C30" w:rsidRDefault="006272C6" w:rsidP="006272C6">
      <w:pPr>
        <w:pStyle w:val="a6"/>
        <w:widowControl w:val="0"/>
        <w:numPr>
          <w:ilvl w:val="0"/>
          <w:numId w:val="7"/>
        </w:numPr>
        <w:tabs>
          <w:tab w:val="left" w:pos="853"/>
        </w:tabs>
        <w:autoSpaceDE w:val="0"/>
        <w:autoSpaceDN w:val="0"/>
        <w:spacing w:after="0"/>
        <w:ind w:left="284" w:right="37" w:firstLine="283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вести профилактическую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работу по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предупреждению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асоциального поведения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правонарушений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школьников,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формирования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культуры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здоровья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здорового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образа жизни, формирования негативного отношения к вредным привычкам: алкоголизму,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курению,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наркомании,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наркотикам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и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другим</w:t>
      </w:r>
      <w:r w:rsidR="00563C30" w:rsidRPr="00563C30">
        <w:rPr>
          <w:rFonts w:ascii="Times New Roman" w:hAnsi="Times New Roman" w:cs="Times New Roman"/>
          <w:szCs w:val="24"/>
        </w:rPr>
        <w:t xml:space="preserve"> </w:t>
      </w:r>
      <w:r w:rsidRPr="00563C30">
        <w:rPr>
          <w:rFonts w:ascii="Times New Roman" w:hAnsi="Times New Roman" w:cs="Times New Roman"/>
          <w:szCs w:val="24"/>
        </w:rPr>
        <w:t>видам зависимостей;</w:t>
      </w:r>
    </w:p>
    <w:p w:rsidR="006272C6" w:rsidRPr="00563C30" w:rsidRDefault="006272C6" w:rsidP="006272C6">
      <w:pPr>
        <w:pStyle w:val="af1"/>
        <w:ind w:left="284" w:right="37" w:firstLine="283"/>
        <w:jc w:val="left"/>
      </w:pPr>
    </w:p>
    <w:p w:rsidR="006272C6" w:rsidRPr="00563C30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63C30">
        <w:rPr>
          <w:rFonts w:ascii="Times New Roman" w:hAnsi="Times New Roman"/>
          <w:b/>
          <w:sz w:val="24"/>
          <w:szCs w:val="24"/>
        </w:rPr>
        <w:t>Качество проводимых общешкольных ключевых дел</w:t>
      </w:r>
      <w:r w:rsidRPr="00563C30">
        <w:rPr>
          <w:rFonts w:ascii="Times New Roman" w:hAnsi="Times New Roman"/>
          <w:sz w:val="24"/>
          <w:szCs w:val="24"/>
        </w:rPr>
        <w:t>.</w:t>
      </w:r>
    </w:p>
    <w:p w:rsidR="006272C6" w:rsidRPr="00563C30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63C30">
        <w:rPr>
          <w:rFonts w:ascii="Times New Roman" w:hAnsi="Times New Roman"/>
          <w:sz w:val="24"/>
          <w:szCs w:val="24"/>
        </w:rPr>
        <w:t xml:space="preserve"> Практическая реализация целей и задач воспитания осуществлялась в рамках следующих направлений воспитательной работы школы:</w:t>
      </w:r>
    </w:p>
    <w:p w:rsidR="006272C6" w:rsidRPr="00563C30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63C30">
        <w:rPr>
          <w:rFonts w:ascii="Times New Roman" w:hAnsi="Times New Roman"/>
          <w:sz w:val="24"/>
          <w:szCs w:val="24"/>
        </w:rPr>
        <w:t xml:space="preserve"> Каждое из них представлено в соответствующем модуле. </w:t>
      </w:r>
    </w:p>
    <w:p w:rsidR="006272C6" w:rsidRPr="00563C30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63C30">
        <w:rPr>
          <w:rFonts w:ascii="Times New Roman" w:hAnsi="Times New Roman"/>
          <w:sz w:val="24"/>
          <w:szCs w:val="24"/>
        </w:rPr>
        <w:t xml:space="preserve">Для реализации </w:t>
      </w:r>
      <w:r w:rsidRPr="00563C30">
        <w:rPr>
          <w:rFonts w:ascii="Times New Roman" w:hAnsi="Times New Roman"/>
          <w:b/>
          <w:sz w:val="24"/>
          <w:szCs w:val="24"/>
        </w:rPr>
        <w:t>модуля «Общешкольные ключевые дела»</w:t>
      </w:r>
      <w:r w:rsidRPr="00563C30">
        <w:rPr>
          <w:rFonts w:ascii="Times New Roman" w:hAnsi="Times New Roman"/>
          <w:sz w:val="24"/>
          <w:szCs w:val="24"/>
        </w:rPr>
        <w:t xml:space="preserve"> разработан календарный план воспитательных событий. Мероприятия этого модуля объединяли обучающихся всех классов, включали различные формы общения и взаимодействия, направленные на </w:t>
      </w:r>
      <w:r w:rsidRPr="00563C30">
        <w:rPr>
          <w:rFonts w:ascii="Times New Roman" w:hAnsi="Times New Roman"/>
          <w:sz w:val="24"/>
          <w:szCs w:val="24"/>
        </w:rPr>
        <w:lastRenderedPageBreak/>
        <w:t xml:space="preserve">развитие коммуникативных навыков детей, поддержание интереса к происходящему, вовлечение в коллективный творческий процесс. </w:t>
      </w:r>
    </w:p>
    <w:p w:rsidR="006272C6" w:rsidRPr="00563C30" w:rsidRDefault="006272C6" w:rsidP="007E6611">
      <w:pPr>
        <w:ind w:left="142"/>
        <w:rPr>
          <w:rFonts w:ascii="Times New Roman" w:hAnsi="Times New Roman" w:cs="Times New Roman"/>
          <w:sz w:val="24"/>
          <w:szCs w:val="24"/>
        </w:rPr>
      </w:pPr>
      <w:r w:rsidRPr="00563C30">
        <w:rPr>
          <w:rFonts w:ascii="Times New Roman" w:hAnsi="Times New Roman" w:cs="Times New Roman"/>
          <w:sz w:val="24"/>
          <w:szCs w:val="24"/>
        </w:rPr>
        <w:t>Торжественная линейка «Здравствуй, школа!» мероприятие День здоровья, «Школа – территория безопасности»</w:t>
      </w:r>
      <w:proofErr w:type="gramStart"/>
      <w:r w:rsidRPr="00563C30">
        <w:rPr>
          <w:rFonts w:ascii="Times New Roman" w:hAnsi="Times New Roman" w:cs="Times New Roman"/>
          <w:sz w:val="24"/>
          <w:szCs w:val="24"/>
        </w:rPr>
        <w:t>,</w:t>
      </w:r>
      <w:r w:rsidR="007E6611" w:rsidRPr="00563C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3C30">
        <w:rPr>
          <w:rFonts w:ascii="Times New Roman" w:hAnsi="Times New Roman" w:cs="Times New Roman"/>
          <w:sz w:val="24"/>
          <w:szCs w:val="24"/>
        </w:rPr>
        <w:t xml:space="preserve">онкурс рисунков на асфальте, «Пусть всегда будет солнце», Праздник «Осенний бал»,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п</w:t>
      </w:r>
      <w:r w:rsidRPr="00563C30">
        <w:rPr>
          <w:rFonts w:ascii="Times New Roman" w:hAnsi="Times New Roman" w:cs="Times New Roman"/>
          <w:sz w:val="24"/>
          <w:szCs w:val="24"/>
        </w:rPr>
        <w:t xml:space="preserve">раздник  Осени»,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к</w:t>
      </w:r>
      <w:r w:rsidRPr="00563C30">
        <w:rPr>
          <w:rFonts w:ascii="Times New Roman" w:hAnsi="Times New Roman" w:cs="Times New Roman"/>
          <w:sz w:val="24"/>
          <w:szCs w:val="24"/>
        </w:rPr>
        <w:t xml:space="preserve">онкурс «Мои права», «Мы – граждане России», ко Дню конституции, </w:t>
      </w:r>
      <w:r w:rsidR="007E6611" w:rsidRPr="00563C30">
        <w:rPr>
          <w:rFonts w:ascii="Times New Roman" w:hAnsi="Times New Roman" w:cs="Times New Roman"/>
          <w:sz w:val="24"/>
          <w:szCs w:val="24"/>
        </w:rPr>
        <w:t>н</w:t>
      </w:r>
      <w:r w:rsidRPr="00563C30">
        <w:rPr>
          <w:rFonts w:ascii="Times New Roman" w:hAnsi="Times New Roman" w:cs="Times New Roman"/>
          <w:sz w:val="24"/>
          <w:szCs w:val="24"/>
        </w:rPr>
        <w:t xml:space="preserve">овогодние утренники «Новогодняя сказка»,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а</w:t>
      </w:r>
      <w:r w:rsidRPr="00563C30">
        <w:rPr>
          <w:rFonts w:ascii="Times New Roman" w:hAnsi="Times New Roman" w:cs="Times New Roman"/>
          <w:sz w:val="24"/>
          <w:szCs w:val="24"/>
        </w:rPr>
        <w:t>кция «Новогодние окна»,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ень солидарности в борьбе с терроризмом</w:t>
      </w:r>
      <w:r w:rsidR="007E6611" w:rsidRPr="00563C30">
        <w:rPr>
          <w:rFonts w:ascii="Times New Roman" w:hAnsi="Times New Roman" w:cs="Times New Roman"/>
          <w:sz w:val="24"/>
          <w:szCs w:val="24"/>
        </w:rPr>
        <w:t>,к</w:t>
      </w:r>
      <w:r w:rsidRPr="00563C30">
        <w:rPr>
          <w:rFonts w:ascii="Times New Roman" w:hAnsi="Times New Roman" w:cs="Times New Roman"/>
          <w:sz w:val="24"/>
          <w:szCs w:val="24"/>
        </w:rPr>
        <w:t xml:space="preserve">онкурс рисунков и поделок по ППБ, </w:t>
      </w:r>
      <w:r w:rsidR="007E6611" w:rsidRPr="00563C30">
        <w:rPr>
          <w:rFonts w:ascii="Times New Roman" w:hAnsi="Times New Roman" w:cs="Times New Roman"/>
          <w:sz w:val="24"/>
          <w:szCs w:val="24"/>
        </w:rPr>
        <w:t>с</w:t>
      </w:r>
      <w:r w:rsidRPr="00563C30">
        <w:rPr>
          <w:rFonts w:ascii="Times New Roman" w:hAnsi="Times New Roman" w:cs="Times New Roman"/>
          <w:sz w:val="24"/>
          <w:szCs w:val="24"/>
        </w:rPr>
        <w:t xml:space="preserve">портивное мероприятие «Юные защитники Отечества»,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и</w:t>
      </w:r>
      <w:r w:rsidRPr="00563C30">
        <w:rPr>
          <w:rFonts w:ascii="Times New Roman" w:hAnsi="Times New Roman" w:cs="Times New Roman"/>
          <w:sz w:val="24"/>
          <w:szCs w:val="24"/>
        </w:rPr>
        <w:t>гровая программа «Зимние именинники»</w:t>
      </w:r>
      <w:r w:rsidR="007E6611" w:rsidRPr="00563C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6611" w:rsidRPr="00563C30">
        <w:rPr>
          <w:rFonts w:ascii="Times New Roman" w:hAnsi="Times New Roman" w:cs="Times New Roman"/>
          <w:sz w:val="24"/>
          <w:szCs w:val="24"/>
        </w:rPr>
        <w:t>п</w:t>
      </w:r>
      <w:r w:rsidRPr="00563C30">
        <w:rPr>
          <w:rFonts w:ascii="Times New Roman" w:hAnsi="Times New Roman" w:cs="Times New Roman"/>
          <w:sz w:val="24"/>
          <w:szCs w:val="24"/>
        </w:rPr>
        <w:t xml:space="preserve">раздничный концерт ко Дню 8 Марта «Милые женщины», </w:t>
      </w:r>
      <w:r w:rsidR="007E6611" w:rsidRPr="00563C30">
        <w:rPr>
          <w:rFonts w:ascii="Times New Roman" w:hAnsi="Times New Roman" w:cs="Times New Roman"/>
          <w:sz w:val="24"/>
          <w:szCs w:val="24"/>
        </w:rPr>
        <w:t>ш</w:t>
      </w:r>
      <w:r w:rsidRPr="00563C30">
        <w:rPr>
          <w:rFonts w:ascii="Times New Roman" w:hAnsi="Times New Roman" w:cs="Times New Roman"/>
          <w:sz w:val="24"/>
          <w:szCs w:val="24"/>
        </w:rPr>
        <w:t xml:space="preserve">кольный конкурс рисунков и поделок «Я и космос»,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а</w:t>
      </w:r>
      <w:r w:rsidRPr="00563C30">
        <w:rPr>
          <w:rFonts w:ascii="Times New Roman" w:hAnsi="Times New Roman" w:cs="Times New Roman"/>
          <w:sz w:val="24"/>
          <w:szCs w:val="24"/>
        </w:rPr>
        <w:t xml:space="preserve">кция «Чистый двор»,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а</w:t>
      </w:r>
      <w:r w:rsidRPr="00563C30">
        <w:rPr>
          <w:rFonts w:ascii="Times New Roman" w:hAnsi="Times New Roman" w:cs="Times New Roman"/>
          <w:sz w:val="24"/>
          <w:szCs w:val="24"/>
        </w:rPr>
        <w:t xml:space="preserve">кция «Весенняя неделя добра»,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а</w:t>
      </w:r>
      <w:r w:rsidRPr="00563C30">
        <w:rPr>
          <w:rFonts w:ascii="Times New Roman" w:hAnsi="Times New Roman" w:cs="Times New Roman"/>
          <w:sz w:val="24"/>
          <w:szCs w:val="24"/>
        </w:rPr>
        <w:t xml:space="preserve">кция Открытка ветерану», </w:t>
      </w:r>
      <w:r w:rsidR="007E6611" w:rsidRPr="00563C30">
        <w:rPr>
          <w:rFonts w:ascii="Times New Roman" w:hAnsi="Times New Roman" w:cs="Times New Roman"/>
          <w:sz w:val="24"/>
          <w:szCs w:val="24"/>
        </w:rPr>
        <w:t>а</w:t>
      </w:r>
      <w:r w:rsidRPr="00563C30">
        <w:rPr>
          <w:rFonts w:ascii="Times New Roman" w:hAnsi="Times New Roman" w:cs="Times New Roman"/>
          <w:sz w:val="24"/>
          <w:szCs w:val="24"/>
        </w:rPr>
        <w:t>кция «Дерево добрых дел»,  конкурсы чтецов, акции «Наша планета, наше здоровье».</w:t>
      </w:r>
      <w:proofErr w:type="gramEnd"/>
      <w:r w:rsidRPr="00563C30">
        <w:rPr>
          <w:rFonts w:ascii="Times New Roman" w:hAnsi="Times New Roman" w:cs="Times New Roman"/>
          <w:sz w:val="24"/>
          <w:szCs w:val="24"/>
        </w:rPr>
        <w:t xml:space="preserve"> Торжественная линейка, посвященная празднику 9 Мая</w:t>
      </w:r>
      <w:proofErr w:type="gramStart"/>
      <w:r w:rsidR="007E6611" w:rsidRPr="00563C3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63C30">
        <w:rPr>
          <w:rFonts w:ascii="Times New Roman" w:hAnsi="Times New Roman" w:cs="Times New Roman"/>
          <w:sz w:val="24"/>
          <w:szCs w:val="24"/>
        </w:rPr>
        <w:t>кция «Окна Победы»</w:t>
      </w:r>
      <w:r w:rsidR="007E6611" w:rsidRPr="00563C30">
        <w:rPr>
          <w:rFonts w:ascii="Times New Roman" w:hAnsi="Times New Roman" w:cs="Times New Roman"/>
          <w:sz w:val="24"/>
          <w:szCs w:val="24"/>
        </w:rPr>
        <w:t>,т</w:t>
      </w:r>
      <w:r w:rsidRPr="00563C30">
        <w:rPr>
          <w:rFonts w:ascii="Times New Roman" w:hAnsi="Times New Roman" w:cs="Times New Roman"/>
          <w:sz w:val="24"/>
          <w:szCs w:val="24"/>
        </w:rPr>
        <w:t>оржественное мероприятие «Последний звонок»</w:t>
      </w:r>
      <w:r w:rsidR="007E6611" w:rsidRPr="00563C30">
        <w:rPr>
          <w:rFonts w:ascii="Times New Roman" w:hAnsi="Times New Roman" w:cs="Times New Roman"/>
          <w:sz w:val="24"/>
          <w:szCs w:val="24"/>
        </w:rPr>
        <w:t>,в</w:t>
      </w:r>
      <w:r w:rsidRPr="00563C30">
        <w:rPr>
          <w:rFonts w:ascii="Times New Roman" w:hAnsi="Times New Roman" w:cs="Times New Roman"/>
          <w:sz w:val="24"/>
          <w:szCs w:val="24"/>
        </w:rPr>
        <w:t>ыпускной бал</w:t>
      </w:r>
      <w:r w:rsidR="007E6611" w:rsidRPr="00563C30">
        <w:rPr>
          <w:rFonts w:ascii="Times New Roman" w:hAnsi="Times New Roman" w:cs="Times New Roman"/>
          <w:sz w:val="24"/>
          <w:szCs w:val="24"/>
        </w:rPr>
        <w:t>,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еждународный день пожилых людей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, м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еждународный день школьных библиотек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,д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ень народного единства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,д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ень памяти погибших при исполнении служебных обязанностей сотрудников органов внутренних дел России,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начала Нюрнбергского процесса,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Государственного герба Российской Федерации,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неизвестного солдата,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добровольца (волонтера) в России,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еждународный день художника,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еждународный день музыки,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раздник «День отца в России»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6483" w:rsidRPr="005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книжная выставка «Все начинается с семьи», Конкурс рисунков «Я и моя семья»</w:t>
      </w:r>
      <w:r w:rsidR="00E36483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6483" w:rsidRPr="005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«Читающая семья», </w:t>
      </w:r>
      <w:r w:rsidR="00E36483" w:rsidRPr="00563C30">
        <w:rPr>
          <w:rFonts w:ascii="Times New Roman" w:hAnsi="Times New Roman" w:cs="Times New Roman"/>
          <w:sz w:val="24"/>
          <w:szCs w:val="24"/>
        </w:rPr>
        <w:t xml:space="preserve">спортивный общешкольный семейный праздник «Папа, мама и я </w:t>
      </w:r>
      <w:proofErr w:type="gramStart"/>
      <w:r w:rsidR="00E36483" w:rsidRPr="00563C3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E36483" w:rsidRPr="00563C30">
        <w:rPr>
          <w:rFonts w:ascii="Times New Roman" w:hAnsi="Times New Roman" w:cs="Times New Roman"/>
          <w:sz w:val="24"/>
          <w:szCs w:val="24"/>
        </w:rPr>
        <w:t xml:space="preserve">портивная семья», акция «Традиции моей семьи», </w:t>
      </w:r>
      <w:r w:rsidR="007E6611" w:rsidRPr="00563C30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«Тепло солдату», «Письмо солдату»,</w:t>
      </w:r>
      <w:r w:rsidR="007E6611" w:rsidRPr="00563C30">
        <w:rPr>
          <w:rFonts w:ascii="Times New Roman" w:hAnsi="Times New Roman" w:cs="Times New Roman"/>
          <w:color w:val="111111"/>
          <w:sz w:val="24"/>
          <w:szCs w:val="24"/>
        </w:rPr>
        <w:t xml:space="preserve"> акция «Окопные свечи», акция «Обереги для участников СВО», акция «Своих не бросаем», встречи с участниками СВО</w:t>
      </w:r>
      <w:r w:rsidR="00E36483" w:rsidRPr="00563C3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272C6" w:rsidRPr="00563C30" w:rsidRDefault="006272C6" w:rsidP="006272C6">
      <w:pPr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C30">
        <w:rPr>
          <w:rFonts w:ascii="Times New Roman" w:hAnsi="Times New Roman" w:cs="Times New Roman"/>
          <w:sz w:val="24"/>
          <w:szCs w:val="24"/>
          <w:u w:val="single"/>
        </w:rPr>
        <w:t>Модуль:</w:t>
      </w:r>
      <w:r w:rsidRPr="00563C30">
        <w:rPr>
          <w:rFonts w:ascii="Times New Roman" w:hAnsi="Times New Roman" w:cs="Times New Roman"/>
          <w:sz w:val="24"/>
          <w:szCs w:val="24"/>
        </w:rPr>
        <w:t xml:space="preserve"> Ключевые дела – это комплекс главных традиционных общешкольных дел, в которыхпринимаетучастиебольшаячастьшкольниковикоторыезаранеепланировались</w:t>
      </w:r>
      <w:proofErr w:type="gramStart"/>
      <w:r w:rsidRPr="00563C3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63C30">
        <w:rPr>
          <w:rFonts w:ascii="Times New Roman" w:hAnsi="Times New Roman" w:cs="Times New Roman"/>
          <w:sz w:val="24"/>
          <w:szCs w:val="24"/>
        </w:rPr>
        <w:t>отовились,проводили ианализировали совместно</w:t>
      </w:r>
      <w:r w:rsidRPr="00563C30">
        <w:rPr>
          <w:rFonts w:ascii="Times New Roman" w:hAnsi="Times New Roman" w:cs="Times New Roman"/>
          <w:spacing w:val="1"/>
          <w:sz w:val="24"/>
          <w:szCs w:val="24"/>
        </w:rPr>
        <w:t xml:space="preserve"> с классными руководителями</w:t>
      </w:r>
      <w:r w:rsidRPr="00563C30">
        <w:rPr>
          <w:rFonts w:ascii="Times New Roman" w:hAnsi="Times New Roman" w:cs="Times New Roman"/>
          <w:sz w:val="24"/>
          <w:szCs w:val="24"/>
        </w:rPr>
        <w:t>, членами ученического самоуправления, советником директора по воспитательной работе,психологом.</w:t>
      </w:r>
    </w:p>
    <w:p w:rsidR="006272C6" w:rsidRPr="00563C30" w:rsidRDefault="006272C6" w:rsidP="006272C6">
      <w:pPr>
        <w:pStyle w:val="a6"/>
        <w:widowControl w:val="0"/>
        <w:tabs>
          <w:tab w:val="left" w:pos="508"/>
        </w:tabs>
        <w:autoSpaceDE w:val="0"/>
        <w:autoSpaceDN w:val="0"/>
        <w:spacing w:before="201" w:after="0"/>
        <w:ind w:left="0" w:right="37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563C30">
        <w:rPr>
          <w:rFonts w:ascii="Times New Roman" w:hAnsi="Times New Roman" w:cs="Times New Roman"/>
          <w:szCs w:val="24"/>
        </w:rPr>
        <w:t>Районныйтурнирповолейболу, Живая Классика. Конкурс юных чтецов, Акция «Бессмертный полк»</w:t>
      </w:r>
      <w:proofErr w:type="gramStart"/>
      <w:r w:rsidRPr="00563C30">
        <w:rPr>
          <w:rFonts w:ascii="Times New Roman" w:hAnsi="Times New Roman" w:cs="Times New Roman"/>
          <w:szCs w:val="24"/>
        </w:rPr>
        <w:t>,«</w:t>
      </w:r>
      <w:proofErr w:type="gramEnd"/>
      <w:r w:rsidRPr="00563C30">
        <w:rPr>
          <w:rFonts w:ascii="Times New Roman" w:hAnsi="Times New Roman" w:cs="Times New Roman"/>
          <w:szCs w:val="24"/>
        </w:rPr>
        <w:t>Окно Победы»,«Вальс Победы»,</w:t>
      </w:r>
      <w:r w:rsidR="00E36483" w:rsidRPr="00563C30">
        <w:rPr>
          <w:rFonts w:ascii="Times New Roman" w:hAnsi="Times New Roman" w:cs="Times New Roman"/>
          <w:szCs w:val="24"/>
        </w:rPr>
        <w:t xml:space="preserve"> «</w:t>
      </w:r>
      <w:r w:rsidRPr="00563C30">
        <w:rPr>
          <w:rFonts w:ascii="Times New Roman" w:hAnsi="Times New Roman" w:cs="Times New Roman"/>
          <w:szCs w:val="24"/>
        </w:rPr>
        <w:t xml:space="preserve">Письма Солдату». </w:t>
      </w:r>
      <w:proofErr w:type="spellStart"/>
      <w:r w:rsidRPr="00563C30">
        <w:rPr>
          <w:rFonts w:ascii="Times New Roman" w:hAnsi="Times New Roman" w:cs="Times New Roman"/>
          <w:szCs w:val="24"/>
        </w:rPr>
        <w:t>Общесельское</w:t>
      </w:r>
      <w:proofErr w:type="spellEnd"/>
      <w:r w:rsidRPr="00563C30">
        <w:rPr>
          <w:rFonts w:ascii="Times New Roman" w:hAnsi="Times New Roman" w:cs="Times New Roman"/>
          <w:szCs w:val="24"/>
        </w:rPr>
        <w:t xml:space="preserve"> мероприятие, в котором школа принимаетнепосредственное участие.</w:t>
      </w:r>
      <w:r w:rsidRPr="00563C30">
        <w:rPr>
          <w:rFonts w:ascii="Times New Roman" w:hAnsi="Times New Roman" w:cs="Times New Roman"/>
          <w:i/>
          <w:szCs w:val="24"/>
        </w:rPr>
        <w:t xml:space="preserve"> Дниздоровья</w:t>
      </w:r>
      <w:r w:rsidRPr="00563C30">
        <w:rPr>
          <w:rFonts w:ascii="Times New Roman" w:hAnsi="Times New Roman" w:cs="Times New Roman"/>
          <w:szCs w:val="24"/>
        </w:rPr>
        <w:t>Экологические субботники</w:t>
      </w:r>
      <w:r w:rsidRPr="00563C30">
        <w:rPr>
          <w:rFonts w:ascii="Times New Roman" w:hAnsi="Times New Roman" w:cs="Times New Roman"/>
          <w:spacing w:val="1"/>
          <w:szCs w:val="24"/>
        </w:rPr>
        <w:t xml:space="preserve">. </w:t>
      </w:r>
      <w:r w:rsidRPr="00563C30">
        <w:rPr>
          <w:rFonts w:ascii="Times New Roman" w:hAnsi="Times New Roman" w:cs="Times New Roman"/>
          <w:szCs w:val="24"/>
        </w:rPr>
        <w:t>Предметные недели. Циклы тематических мероприятий (игры, соревнования, конкурсы</w:t>
      </w:r>
      <w:r w:rsidRPr="00563C30">
        <w:rPr>
          <w:rFonts w:ascii="Times New Roman" w:hAnsi="Times New Roman" w:cs="Times New Roman"/>
          <w:spacing w:val="1"/>
          <w:szCs w:val="24"/>
        </w:rPr>
        <w:t xml:space="preserve">, </w:t>
      </w:r>
      <w:r w:rsidRPr="00563C30">
        <w:rPr>
          <w:rFonts w:ascii="Times New Roman" w:hAnsi="Times New Roman" w:cs="Times New Roman"/>
          <w:szCs w:val="24"/>
        </w:rPr>
        <w:t>выставки</w:t>
      </w:r>
      <w:r w:rsidRPr="00563C30">
        <w:rPr>
          <w:rFonts w:ascii="Times New Roman" w:hAnsi="Times New Roman" w:cs="Times New Roman"/>
          <w:spacing w:val="1"/>
          <w:szCs w:val="24"/>
        </w:rPr>
        <w:t xml:space="preserve">, </w:t>
      </w:r>
      <w:r w:rsidRPr="00563C30">
        <w:rPr>
          <w:rFonts w:ascii="Times New Roman" w:hAnsi="Times New Roman" w:cs="Times New Roman"/>
          <w:szCs w:val="24"/>
        </w:rPr>
        <w:t>викторины)</w:t>
      </w:r>
      <w:r w:rsidRPr="00563C30">
        <w:rPr>
          <w:rFonts w:ascii="Times New Roman" w:hAnsi="Times New Roman" w:cs="Times New Roman"/>
          <w:spacing w:val="1"/>
          <w:szCs w:val="24"/>
        </w:rPr>
        <w:t xml:space="preserve">, </w:t>
      </w:r>
      <w:r w:rsidRPr="00563C30">
        <w:rPr>
          <w:rFonts w:ascii="Times New Roman" w:hAnsi="Times New Roman" w:cs="Times New Roman"/>
          <w:szCs w:val="24"/>
        </w:rPr>
        <w:t>Общешкольные линейки с вручением Похвальных листов и грамот за успехи в учёбе</w:t>
      </w:r>
      <w:proofErr w:type="gramStart"/>
      <w:r w:rsidRPr="00563C30">
        <w:rPr>
          <w:rFonts w:ascii="Times New Roman" w:hAnsi="Times New Roman" w:cs="Times New Roman"/>
          <w:szCs w:val="24"/>
        </w:rPr>
        <w:t>,б</w:t>
      </w:r>
      <w:proofErr w:type="gramEnd"/>
      <w:r w:rsidRPr="00563C30">
        <w:rPr>
          <w:rFonts w:ascii="Times New Roman" w:hAnsi="Times New Roman" w:cs="Times New Roman"/>
          <w:szCs w:val="24"/>
        </w:rPr>
        <w:t>лагодарственныхписемиграмотзаучастиевконкурсах,олимпиадах,спортивныхсоревнованиях,</w:t>
      </w:r>
      <w:r w:rsidRPr="00563C30">
        <w:rPr>
          <w:rFonts w:ascii="Times New Roman" w:hAnsi="Times New Roman" w:cs="Times New Roman"/>
          <w:spacing w:val="3"/>
          <w:szCs w:val="24"/>
        </w:rPr>
        <w:t xml:space="preserve"> Всероссийских </w:t>
      </w:r>
      <w:r w:rsidRPr="00563C30">
        <w:rPr>
          <w:rFonts w:ascii="Times New Roman" w:hAnsi="Times New Roman" w:cs="Times New Roman"/>
          <w:szCs w:val="24"/>
        </w:rPr>
        <w:t>проектахиобщественныхакциях;</w:t>
      </w:r>
    </w:p>
    <w:p w:rsidR="006272C6" w:rsidRPr="00563C30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63C30">
        <w:rPr>
          <w:rFonts w:ascii="Times New Roman" w:hAnsi="Times New Roman"/>
          <w:sz w:val="24"/>
          <w:szCs w:val="24"/>
        </w:rPr>
        <w:t>Военно-патриотическая игра «Зарница». Сплочение коллектива, воспитание у молодогопоколениядухапатриотизма.</w:t>
      </w:r>
    </w:p>
    <w:p w:rsidR="006272C6" w:rsidRPr="00563C30" w:rsidRDefault="006272C6" w:rsidP="006272C6">
      <w:pPr>
        <w:pStyle w:val="af1"/>
        <w:spacing w:before="7"/>
        <w:ind w:left="0" w:right="37"/>
        <w:jc w:val="left"/>
      </w:pPr>
      <w:r w:rsidRPr="00563C30">
        <w:t>На уровне классов:</w:t>
      </w:r>
    </w:p>
    <w:p w:rsidR="006272C6" w:rsidRPr="00563C30" w:rsidRDefault="00563C30" w:rsidP="006272C6">
      <w:pPr>
        <w:pStyle w:val="a6"/>
        <w:widowControl w:val="0"/>
        <w:tabs>
          <w:tab w:val="left" w:pos="604"/>
        </w:tabs>
        <w:autoSpaceDE w:val="0"/>
        <w:autoSpaceDN w:val="0"/>
        <w:spacing w:after="0"/>
        <w:ind w:left="0"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szCs w:val="24"/>
        </w:rPr>
        <w:t>В</w:t>
      </w:r>
      <w:r w:rsidR="006272C6" w:rsidRPr="00563C30">
        <w:rPr>
          <w:rFonts w:ascii="Times New Roman" w:hAnsi="Times New Roman" w:cs="Times New Roman"/>
          <w:szCs w:val="24"/>
        </w:rPr>
        <w:t>ыбирали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и</w:t>
      </w:r>
      <w:r w:rsidRPr="00563C30">
        <w:rPr>
          <w:rFonts w:ascii="Times New Roman" w:hAnsi="Times New Roman" w:cs="Times New Roman"/>
          <w:szCs w:val="24"/>
        </w:rPr>
        <w:t xml:space="preserve"> д</w:t>
      </w:r>
      <w:r w:rsidR="006272C6" w:rsidRPr="00563C30">
        <w:rPr>
          <w:rFonts w:ascii="Times New Roman" w:hAnsi="Times New Roman" w:cs="Times New Roman"/>
          <w:szCs w:val="24"/>
        </w:rPr>
        <w:t>елегировали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представителей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классов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общешкольные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советы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дел,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ответственных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за</w:t>
      </w:r>
      <w:r w:rsidRPr="00563C30">
        <w:rPr>
          <w:rFonts w:ascii="Times New Roman" w:hAnsi="Times New Roman" w:cs="Times New Roman"/>
          <w:szCs w:val="24"/>
        </w:rPr>
        <w:t xml:space="preserve"> п</w:t>
      </w:r>
      <w:r w:rsidR="006272C6" w:rsidRPr="00563C30">
        <w:rPr>
          <w:rFonts w:ascii="Times New Roman" w:hAnsi="Times New Roman" w:cs="Times New Roman"/>
          <w:szCs w:val="24"/>
        </w:rPr>
        <w:t>одготовку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общешкольных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ключевых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дел; участие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школьных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классов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в</w:t>
      </w:r>
      <w:r w:rsidRPr="00563C30">
        <w:rPr>
          <w:rFonts w:ascii="Times New Roman" w:hAnsi="Times New Roman" w:cs="Times New Roman"/>
          <w:szCs w:val="24"/>
        </w:rPr>
        <w:t xml:space="preserve"> р</w:t>
      </w:r>
      <w:r w:rsidR="006272C6" w:rsidRPr="00563C30">
        <w:rPr>
          <w:rFonts w:ascii="Times New Roman" w:hAnsi="Times New Roman" w:cs="Times New Roman"/>
          <w:szCs w:val="24"/>
        </w:rPr>
        <w:t>еализации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общешкольных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ключевых</w:t>
      </w:r>
      <w:r w:rsidRPr="00563C30">
        <w:rPr>
          <w:rFonts w:ascii="Times New Roman" w:hAnsi="Times New Roman" w:cs="Times New Roman"/>
          <w:szCs w:val="24"/>
        </w:rPr>
        <w:t xml:space="preserve"> </w:t>
      </w:r>
      <w:r w:rsidR="006272C6" w:rsidRPr="00563C30">
        <w:rPr>
          <w:rFonts w:ascii="Times New Roman" w:hAnsi="Times New Roman" w:cs="Times New Roman"/>
          <w:szCs w:val="24"/>
        </w:rPr>
        <w:t>дел.</w:t>
      </w:r>
    </w:p>
    <w:p w:rsidR="006272C6" w:rsidRPr="00596394" w:rsidRDefault="006272C6" w:rsidP="006272C6">
      <w:pPr>
        <w:pStyle w:val="a6"/>
        <w:widowControl w:val="0"/>
        <w:tabs>
          <w:tab w:val="left" w:pos="604"/>
        </w:tabs>
        <w:autoSpaceDE w:val="0"/>
        <w:autoSpaceDN w:val="0"/>
        <w:spacing w:after="0"/>
        <w:ind w:left="0"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63C30">
        <w:rPr>
          <w:rFonts w:ascii="Times New Roman" w:hAnsi="Times New Roman" w:cs="Times New Roman"/>
          <w:b/>
          <w:szCs w:val="24"/>
        </w:rPr>
        <w:t>Модуль «Классное руководство»</w:t>
      </w:r>
      <w:r w:rsidRPr="00563C30">
        <w:rPr>
          <w:rFonts w:ascii="Times New Roman" w:hAnsi="Times New Roman" w:cs="Times New Roman"/>
          <w:szCs w:val="24"/>
        </w:rPr>
        <w:t xml:space="preserve">  особенно значимо в школе. Ключевыми фигурами воспитания в школе являются классный руководитель и воспитатель</w:t>
      </w:r>
      <w:proofErr w:type="gramStart"/>
      <w:r w:rsidRPr="00563C30">
        <w:rPr>
          <w:rFonts w:ascii="Times New Roman" w:hAnsi="Times New Roman" w:cs="Times New Roman"/>
          <w:szCs w:val="24"/>
        </w:rPr>
        <w:t>,п</w:t>
      </w:r>
      <w:proofErr w:type="gramEnd"/>
      <w:r w:rsidRPr="00563C30">
        <w:rPr>
          <w:rFonts w:ascii="Times New Roman" w:hAnsi="Times New Roman" w:cs="Times New Roman"/>
          <w:szCs w:val="24"/>
        </w:rPr>
        <w:t>сихолог, реализующие по отношению к детям защитн</w:t>
      </w:r>
      <w:r w:rsidRPr="00596394">
        <w:rPr>
          <w:rFonts w:ascii="Times New Roman" w:hAnsi="Times New Roman" w:cs="Times New Roman"/>
          <w:szCs w:val="24"/>
        </w:rPr>
        <w:t xml:space="preserve">ую, личностно развивающую, </w:t>
      </w:r>
      <w:r w:rsidRPr="00596394">
        <w:rPr>
          <w:rFonts w:ascii="Times New Roman" w:hAnsi="Times New Roman" w:cs="Times New Roman"/>
          <w:szCs w:val="24"/>
        </w:rPr>
        <w:lastRenderedPageBreak/>
        <w:t xml:space="preserve">организационную, посредническую (в разрешении конфликтов) функции. Они несут ответственность за целевую воспитательную работу в классном коллективе, моделируют, организуют и стимулируют развитие личности учащихся. Организуют систему отношений через разнообразные виды деятельности классного коллектива, создают условия для развития  каждой личности, раскрытия его потенциальных способностей, защиты интересов детства. В школе функционировал МО классных руководителей.В практику классного руководства вводили новые формы работы с коллективом класса, в том числе с привлечением возможностей Интернет-ресурсов и сетевых сообществ. </w:t>
      </w:r>
    </w:p>
    <w:p w:rsidR="006272C6" w:rsidRPr="00596394" w:rsidRDefault="006272C6" w:rsidP="006272C6">
      <w:pPr>
        <w:pStyle w:val="a6"/>
        <w:widowControl w:val="0"/>
        <w:tabs>
          <w:tab w:val="left" w:pos="604"/>
        </w:tabs>
        <w:autoSpaceDE w:val="0"/>
        <w:autoSpaceDN w:val="0"/>
        <w:spacing w:after="0"/>
        <w:ind w:left="0" w:right="37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596394">
        <w:rPr>
          <w:rFonts w:ascii="Times New Roman" w:hAnsi="Times New Roman" w:cs="Times New Roman"/>
          <w:b/>
          <w:szCs w:val="24"/>
        </w:rPr>
        <w:t>Модуль «Внеурочной деятельности</w:t>
      </w:r>
      <w:r w:rsidRPr="00596394">
        <w:rPr>
          <w:rFonts w:ascii="Times New Roman" w:hAnsi="Times New Roman" w:cs="Times New Roman"/>
          <w:szCs w:val="24"/>
        </w:rPr>
        <w:t>» реализуется в соответствии с планами внеурочной деятельности и программами дополнительного образования и осуществляется по следующим направлениям: гражданско-патриотическое, духовно-нравственное, художественное, общекультурное, спортивно – оздоровительное. Дополнительное образование в школе функционирует в рамках кружков и секций, как бесплатных, так и за дополнительную плату. Занятия носят коррекционно-развивающий характер, обеспечивают занятость и содержательный досуг во второй половине дня. Занятия дополнительного образования способствует развитию творческих, познавательных, физических способностей учащихся. В школе работают кружки по направлениям:</w:t>
      </w:r>
    </w:p>
    <w:p w:rsidR="006272C6" w:rsidRPr="00596394" w:rsidRDefault="006272C6" w:rsidP="006272C6">
      <w:pPr>
        <w:pStyle w:val="a6"/>
        <w:widowControl w:val="0"/>
        <w:numPr>
          <w:ilvl w:val="0"/>
          <w:numId w:val="11"/>
        </w:numPr>
        <w:tabs>
          <w:tab w:val="left" w:pos="604"/>
        </w:tabs>
        <w:autoSpaceDE w:val="0"/>
        <w:autoSpaceDN w:val="0"/>
        <w:spacing w:after="0"/>
        <w:ind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96394">
        <w:rPr>
          <w:rFonts w:ascii="Times New Roman" w:hAnsi="Times New Roman" w:cs="Times New Roman"/>
          <w:color w:val="000000"/>
          <w:szCs w:val="24"/>
        </w:rPr>
        <w:t>Информационно- просветительское</w:t>
      </w:r>
    </w:p>
    <w:p w:rsidR="006272C6" w:rsidRPr="00596394" w:rsidRDefault="006272C6" w:rsidP="006272C6">
      <w:pPr>
        <w:pStyle w:val="a6"/>
        <w:widowControl w:val="0"/>
        <w:numPr>
          <w:ilvl w:val="0"/>
          <w:numId w:val="11"/>
        </w:numPr>
        <w:tabs>
          <w:tab w:val="left" w:pos="604"/>
        </w:tabs>
        <w:autoSpaceDE w:val="0"/>
        <w:autoSpaceDN w:val="0"/>
        <w:spacing w:after="0"/>
        <w:ind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96394">
        <w:rPr>
          <w:rFonts w:ascii="Times New Roman" w:hAnsi="Times New Roman" w:cs="Times New Roman"/>
          <w:color w:val="000000"/>
          <w:szCs w:val="24"/>
        </w:rPr>
        <w:t>Познавательное</w:t>
      </w:r>
    </w:p>
    <w:p w:rsidR="006272C6" w:rsidRPr="00596394" w:rsidRDefault="006272C6" w:rsidP="006272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color w:val="202124"/>
          <w:sz w:val="24"/>
          <w:szCs w:val="24"/>
        </w:rPr>
        <w:t>Социальное творчество</w:t>
      </w:r>
    </w:p>
    <w:p w:rsidR="006272C6" w:rsidRPr="00596394" w:rsidRDefault="006272C6" w:rsidP="00E36483">
      <w:pPr>
        <w:pStyle w:val="a6"/>
        <w:widowControl w:val="0"/>
        <w:tabs>
          <w:tab w:val="left" w:pos="604"/>
        </w:tabs>
        <w:autoSpaceDE w:val="0"/>
        <w:autoSpaceDN w:val="0"/>
        <w:spacing w:after="0"/>
        <w:ind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96394">
        <w:rPr>
          <w:rFonts w:ascii="Times New Roman" w:hAnsi="Times New Roman" w:cs="Times New Roman"/>
          <w:szCs w:val="24"/>
        </w:rPr>
        <w:t>Спортивно-оздоровительное</w:t>
      </w:r>
    </w:p>
    <w:p w:rsidR="006272C6" w:rsidRPr="00596394" w:rsidRDefault="006272C6" w:rsidP="006272C6">
      <w:pPr>
        <w:pStyle w:val="a6"/>
        <w:widowControl w:val="0"/>
        <w:numPr>
          <w:ilvl w:val="0"/>
          <w:numId w:val="11"/>
        </w:numPr>
        <w:tabs>
          <w:tab w:val="left" w:pos="604"/>
        </w:tabs>
        <w:autoSpaceDE w:val="0"/>
        <w:autoSpaceDN w:val="0"/>
        <w:spacing w:after="0"/>
        <w:ind w:right="37"/>
        <w:contextualSpacing w:val="0"/>
        <w:jc w:val="both"/>
        <w:rPr>
          <w:rFonts w:ascii="Times New Roman" w:hAnsi="Times New Roman" w:cs="Times New Roman"/>
          <w:szCs w:val="24"/>
        </w:rPr>
      </w:pPr>
      <w:r w:rsidRPr="00596394">
        <w:rPr>
          <w:rFonts w:ascii="Times New Roman" w:hAnsi="Times New Roman" w:cs="Times New Roman"/>
          <w:szCs w:val="24"/>
        </w:rPr>
        <w:t>Социальное</w:t>
      </w:r>
    </w:p>
    <w:p w:rsidR="006272C6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      Внеурочная деятельность </w:t>
      </w:r>
    </w:p>
    <w:p w:rsidR="00F5459A" w:rsidRPr="00F5459A" w:rsidRDefault="00F5459A" w:rsidP="006272C6">
      <w:pPr>
        <w:pStyle w:val="ae"/>
        <w:spacing w:line="276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54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Занятия</w:t>
      </w:r>
      <w:proofErr w:type="gramStart"/>
      <w:r w:rsidRPr="00F54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F54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направленные</w:t>
      </w:r>
      <w:r w:rsidR="00563C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5459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Pr="00F5459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F5459A">
        <w:rPr>
          <w:rStyle w:val="af6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развитие у детей ценностного отношения к Родине, природе, человеку, культуре, знаниям, здоровью</w:t>
      </w:r>
      <w:r w:rsidRPr="00F5459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- </w:t>
      </w:r>
      <w:r w:rsidRPr="00F5459A">
        <w:rPr>
          <w:rStyle w:val="af6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«Разговоры о важном»</w:t>
      </w:r>
      <w:r>
        <w:rPr>
          <w:rStyle w:val="af6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;</w:t>
      </w:r>
      <w:r w:rsidRPr="00F5459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color w:val="000000"/>
          <w:sz w:val="24"/>
          <w:szCs w:val="24"/>
        </w:rPr>
        <w:t xml:space="preserve">1.Занятия по формированию функциональной грамотности - </w:t>
      </w:r>
      <w:r w:rsidRPr="00596394">
        <w:rPr>
          <w:rFonts w:ascii="Times New Roman" w:hAnsi="Times New Roman" w:cs="Times New Roman"/>
          <w:sz w:val="24"/>
          <w:szCs w:val="24"/>
        </w:rPr>
        <w:t>«Основы функциональной грамотности»;</w:t>
      </w: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394">
        <w:rPr>
          <w:rFonts w:ascii="Times New Roman" w:hAnsi="Times New Roman" w:cs="Times New Roman"/>
          <w:color w:val="000000"/>
          <w:sz w:val="24"/>
          <w:szCs w:val="24"/>
        </w:rPr>
        <w:t>2.Занятия, направленные на удовлетворение профориентационных интересов и потреб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ностей обучающихся - «Россия- мои горизонты</w:t>
      </w:r>
      <w:r w:rsidRPr="00596394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color w:val="000000"/>
          <w:sz w:val="24"/>
          <w:szCs w:val="24"/>
        </w:rPr>
        <w:t xml:space="preserve">3. Занятия, связанные с реализацией особых интеллектуальных и социокультурных потребностей обучающихся - </w:t>
      </w:r>
      <w:r>
        <w:rPr>
          <w:rFonts w:ascii="Times New Roman" w:hAnsi="Times New Roman" w:cs="Times New Roman"/>
          <w:sz w:val="24"/>
          <w:szCs w:val="24"/>
        </w:rPr>
        <w:t xml:space="preserve">«Мое </w:t>
      </w:r>
      <w:r w:rsidRPr="00596394">
        <w:rPr>
          <w:rFonts w:ascii="Times New Roman" w:hAnsi="Times New Roman" w:cs="Times New Roman"/>
          <w:sz w:val="24"/>
          <w:szCs w:val="24"/>
        </w:rPr>
        <w:t xml:space="preserve"> Оренбуржье»;</w:t>
      </w: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 4.</w:t>
      </w:r>
      <w:r w:rsidRPr="00596394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- </w:t>
      </w:r>
      <w:r w:rsidRPr="00596394">
        <w:rPr>
          <w:rFonts w:ascii="Times New Roman" w:hAnsi="Times New Roman" w:cs="Times New Roman"/>
          <w:sz w:val="24"/>
          <w:szCs w:val="24"/>
        </w:rPr>
        <w:t>«Быстрее, выше, сильнее»</w:t>
      </w:r>
    </w:p>
    <w:p w:rsidR="006272C6" w:rsidRPr="00596394" w:rsidRDefault="006272C6" w:rsidP="006272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5. </w:t>
      </w:r>
      <w:r w:rsidRPr="00596394">
        <w:rPr>
          <w:rFonts w:ascii="Times New Roman" w:hAnsi="Times New Roman"/>
          <w:color w:val="000000"/>
          <w:sz w:val="24"/>
          <w:szCs w:val="24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- </w:t>
      </w:r>
      <w:r>
        <w:rPr>
          <w:rFonts w:ascii="Times New Roman" w:hAnsi="Times New Roman"/>
          <w:sz w:val="24"/>
          <w:szCs w:val="24"/>
        </w:rPr>
        <w:t>«Волонтёры»,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Тамчы</w:t>
      </w:r>
      <w:proofErr w:type="spellEnd"/>
      <w:r w:rsidRPr="00596394">
        <w:rPr>
          <w:rFonts w:ascii="Times New Roman" w:hAnsi="Times New Roman"/>
          <w:sz w:val="24"/>
          <w:szCs w:val="24"/>
        </w:rPr>
        <w:t>» (тат театр) 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  <w:r w:rsidRPr="00596394">
        <w:rPr>
          <w:rFonts w:ascii="Times New Roman" w:hAnsi="Times New Roman"/>
          <w:sz w:val="24"/>
          <w:szCs w:val="24"/>
        </w:rPr>
        <w:t>Руководители кружков оформляли выставки детских работ в классах, отправляли детские работы на конкурсы различного уровня.</w:t>
      </w:r>
    </w:p>
    <w:p w:rsidR="006272C6" w:rsidRPr="00596394" w:rsidRDefault="006272C6" w:rsidP="006272C6">
      <w:pPr>
        <w:pStyle w:val="Normal1"/>
        <w:ind w:firstLine="708"/>
        <w:jc w:val="both"/>
      </w:pPr>
      <w:r w:rsidRPr="00596394">
        <w:lastRenderedPageBreak/>
        <w:t xml:space="preserve">На базе нашей школы был создан школьный спортивный клуб. Программа школьного спортивного клуба является Подпрограммой программы школы «Здоровье», которая   рассмотрена на педагогическом совете.Утверждена приказом директора ОО </w:t>
      </w:r>
      <w:proofErr w:type="spellStart"/>
      <w:r w:rsidRPr="00596394">
        <w:t>Вафиной</w:t>
      </w:r>
      <w:proofErr w:type="spellEnd"/>
      <w:r w:rsidRPr="00596394">
        <w:t xml:space="preserve"> Э.Х.</w:t>
      </w:r>
    </w:p>
    <w:p w:rsidR="006272C6" w:rsidRPr="00596394" w:rsidRDefault="006272C6" w:rsidP="00627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ШСК:</w:t>
      </w:r>
      <w:r w:rsidRPr="00596394">
        <w:rPr>
          <w:rFonts w:ascii="Times New Roman" w:eastAsia="Times New Roman" w:hAnsi="Times New Roman" w:cs="Times New Roman"/>
          <w:sz w:val="24"/>
          <w:szCs w:val="24"/>
        </w:rPr>
        <w:t> 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:rsidR="006272C6" w:rsidRPr="00596394" w:rsidRDefault="006272C6" w:rsidP="00627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6272C6" w:rsidRPr="00596394" w:rsidRDefault="006272C6" w:rsidP="00627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направленности.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596394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:rsidR="006272C6" w:rsidRPr="00596394" w:rsidRDefault="006272C6" w:rsidP="006272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  <w:r w:rsidRPr="00596394">
        <w:rPr>
          <w:rFonts w:ascii="Times New Roman" w:hAnsi="Times New Roman"/>
          <w:sz w:val="24"/>
          <w:szCs w:val="24"/>
        </w:rPr>
        <w:t>Успешная работа ШСК дала возможность значительно разнообразить досуг учащихся, проявить спортивные, трудовые навыки, активную жизненную позицию. 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>Модуль «Школьный урок» реализовали посредством индивидуальных планов работы учителей-предметников, где отражали воспитательную составляющую каждого урока. Также были организованы музейные уроки</w:t>
      </w:r>
      <w:r>
        <w:rPr>
          <w:rFonts w:ascii="Times New Roman" w:hAnsi="Times New Roman"/>
          <w:sz w:val="24"/>
          <w:szCs w:val="24"/>
        </w:rPr>
        <w:t>.</w:t>
      </w:r>
    </w:p>
    <w:p w:rsidR="006272C6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Модуль «Самоуправление» реализовали  с акцентом на </w:t>
      </w:r>
      <w:r w:rsidRPr="0025421D">
        <w:rPr>
          <w:rFonts w:ascii="Times New Roman" w:hAnsi="Times New Roman"/>
          <w:sz w:val="24"/>
          <w:szCs w:val="24"/>
          <w:u w:val="single"/>
        </w:rPr>
        <w:t>Совет ученического самоуправления,</w:t>
      </w:r>
      <w:r w:rsidRPr="00596394">
        <w:rPr>
          <w:rFonts w:ascii="Times New Roman" w:hAnsi="Times New Roman"/>
          <w:sz w:val="24"/>
          <w:szCs w:val="24"/>
        </w:rPr>
        <w:t xml:space="preserve"> который включает обучающихся 6-9 классов. Возрастной критерий комплектования Совета продиктован возрастными возможностями учеников. Внутри Совета обучающиеся приобретают организаторские навыки, учатся быть ответственными. Рабочая комиссия, в которых работали ребята, следили за порядком в школе, дисциплиной, состоянием книг и школьного имущества, внешним видом учащихся и на общешкольных линейках отчитывались о проделанной работе.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школе существует отряд </w:t>
      </w:r>
      <w:r w:rsidRPr="0025421D">
        <w:rPr>
          <w:rStyle w:val="c0"/>
          <w:color w:val="000000"/>
          <w:u w:val="single"/>
        </w:rPr>
        <w:t>волонтеров</w:t>
      </w:r>
      <w:r>
        <w:rPr>
          <w:rStyle w:val="c0"/>
          <w:color w:val="000000"/>
        </w:rPr>
        <w:t xml:space="preserve"> »Твори добро»</w:t>
      </w:r>
      <w:proofErr w:type="gramStart"/>
      <w:r>
        <w:rPr>
          <w:rStyle w:val="c0"/>
          <w:color w:val="000000"/>
        </w:rPr>
        <w:t>.Р</w:t>
      </w:r>
      <w:proofErr w:type="gramEnd"/>
      <w:r>
        <w:rPr>
          <w:rStyle w:val="c0"/>
          <w:color w:val="000000"/>
        </w:rPr>
        <w:t xml:space="preserve">уководителем движения  является  вожатая </w:t>
      </w:r>
      <w:proofErr w:type="spellStart"/>
      <w:r>
        <w:rPr>
          <w:rStyle w:val="c0"/>
          <w:color w:val="000000"/>
        </w:rPr>
        <w:t>Зиннатуллина</w:t>
      </w:r>
      <w:proofErr w:type="spellEnd"/>
      <w:r>
        <w:rPr>
          <w:rStyle w:val="c0"/>
          <w:color w:val="000000"/>
        </w:rPr>
        <w:t xml:space="preserve"> А.И..</w:t>
      </w:r>
    </w:p>
    <w:p w:rsidR="006272C6" w:rsidRDefault="006272C6" w:rsidP="006272C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состав волонтерской группы входит </w:t>
      </w:r>
      <w:r w:rsidR="00A95A14">
        <w:rPr>
          <w:rStyle w:val="c0"/>
          <w:color w:val="000000"/>
        </w:rPr>
        <w:t>27</w:t>
      </w:r>
      <w:r>
        <w:rPr>
          <w:rStyle w:val="c0"/>
          <w:color w:val="000000"/>
        </w:rPr>
        <w:t xml:space="preserve">  обучающихся  8-</w:t>
      </w:r>
      <w:r w:rsidR="00A95A14">
        <w:rPr>
          <w:rStyle w:val="c0"/>
          <w:color w:val="000000"/>
        </w:rPr>
        <w:t>11</w:t>
      </w:r>
      <w:r>
        <w:rPr>
          <w:rStyle w:val="c0"/>
          <w:color w:val="000000"/>
        </w:rPr>
        <w:t xml:space="preserve"> классов.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течение года ребята приняли активное участие в подготовке и проведении  мероприятий.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Были проведены: мероприятия посвященные Дню победы, встречи с пожилыми людьми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встреча с участниками СВО. Участвовали в акции» Вальс Победы», «Георгиевская лента»,</w:t>
      </w:r>
      <w:r w:rsidR="00A95A14">
        <w:rPr>
          <w:rStyle w:val="c0"/>
          <w:color w:val="000000"/>
        </w:rPr>
        <w:t xml:space="preserve"> «</w:t>
      </w:r>
      <w:r>
        <w:rPr>
          <w:rStyle w:val="c0"/>
          <w:color w:val="000000"/>
        </w:rPr>
        <w:t xml:space="preserve">Окно победы», «Милосердие», «Спешите делать добро», «Посылка воину», </w:t>
      </w:r>
      <w:r w:rsidR="00A95A14">
        <w:rPr>
          <w:rStyle w:val="c0"/>
          <w:color w:val="000000"/>
        </w:rPr>
        <w:t>«</w:t>
      </w:r>
      <w:r>
        <w:rPr>
          <w:rStyle w:val="c0"/>
          <w:color w:val="000000"/>
        </w:rPr>
        <w:t>Письмо солдату</w:t>
      </w:r>
      <w:proofErr w:type="gramStart"/>
      <w:r>
        <w:rPr>
          <w:rStyle w:val="c0"/>
          <w:color w:val="000000"/>
        </w:rPr>
        <w:t>»..</w:t>
      </w:r>
      <w:proofErr w:type="gramEnd"/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Не забываем мы и ветеранов педагогического труда, поздравляем их с праздниками, приглашаем на торжественные мероприятия и классные часы  в школу. Оказываем посильную помощь по хозяйству, в уборке огородов и мелком ремонте дома.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Проводили  акции в помощь детям. Разработали и провели мероприятия по здоровому образу жизни «Парад вредных привычек», «Азбука здоровья»; по ПДД «Азбука дорог</w:t>
      </w:r>
      <w:r w:rsidR="00A95A14">
        <w:rPr>
          <w:rStyle w:val="c0"/>
          <w:color w:val="000000"/>
        </w:rPr>
        <w:t>»</w:t>
      </w:r>
      <w:r>
        <w:rPr>
          <w:rStyle w:val="c0"/>
          <w:color w:val="000000"/>
        </w:rPr>
        <w:t xml:space="preserve">. Волонтерское движение в школе развито очень широко. В копилке волонтеров школы </w:t>
      </w:r>
      <w:proofErr w:type="gramStart"/>
      <w:r>
        <w:rPr>
          <w:rStyle w:val="c0"/>
          <w:color w:val="000000"/>
        </w:rPr>
        <w:t>очень много</w:t>
      </w:r>
      <w:proofErr w:type="gramEnd"/>
      <w:r>
        <w:rPr>
          <w:rStyle w:val="c0"/>
          <w:color w:val="000000"/>
        </w:rPr>
        <w:t xml:space="preserve">  проведенных мероприятий. 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Организация </w:t>
      </w:r>
      <w:proofErr w:type="spellStart"/>
      <w:r>
        <w:rPr>
          <w:rStyle w:val="c0"/>
          <w:color w:val="000000"/>
        </w:rPr>
        <w:t>гражданско</w:t>
      </w:r>
      <w:proofErr w:type="spellEnd"/>
      <w:r>
        <w:rPr>
          <w:rStyle w:val="c0"/>
          <w:color w:val="000000"/>
        </w:rPr>
        <w:t xml:space="preserve"> – патриотического воспитания в школе - сложный управленческий и технологический процесс. Причем все содержательные компоненты этого процесса взаимно переплетены и дополняют друг друга, что позволяет целенаправленно, комплексно строить его, при этом вовлекая детей и молодежь в поиск путей и средств решения проблем, участие в работе по улучшению жизни для всех.</w:t>
      </w:r>
    </w:p>
    <w:p w:rsidR="006272C6" w:rsidRDefault="006272C6" w:rsidP="006272C6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Волонтерам кажется, что они нашли прекрасный путь, на который ступили. На этом пути главное не быть равнодушными и пассивными.</w:t>
      </w:r>
    </w:p>
    <w:p w:rsidR="00A95A14" w:rsidRDefault="006272C6" w:rsidP="006272C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96394">
        <w:rPr>
          <w:sz w:val="24"/>
          <w:szCs w:val="24"/>
        </w:rPr>
        <w:t>Модуль «Социальное пространство и профориентация».</w:t>
      </w:r>
    </w:p>
    <w:p w:rsidR="006272C6" w:rsidRPr="00596394" w:rsidRDefault="006272C6" w:rsidP="006272C6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96394">
        <w:rPr>
          <w:sz w:val="24"/>
          <w:szCs w:val="24"/>
        </w:rPr>
        <w:t xml:space="preserve"> В школе была проведена организационная работа по профориентационной работе: оформлен стенд «Куда пойти учиться»,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Были проведены классные часы профориентационного направления с участием местного предпринимателя </w:t>
      </w:r>
      <w:proofErr w:type="spellStart"/>
      <w:r>
        <w:rPr>
          <w:sz w:val="24"/>
          <w:szCs w:val="24"/>
        </w:rPr>
        <w:t>ХаировойГ.Р.,</w:t>
      </w:r>
      <w:r w:rsidR="00A95A14">
        <w:rPr>
          <w:sz w:val="24"/>
          <w:szCs w:val="24"/>
        </w:rPr>
        <w:t>Сунгатуллиной</w:t>
      </w:r>
      <w:proofErr w:type="spellEnd"/>
      <w:r w:rsidR="00A95A14">
        <w:rPr>
          <w:sz w:val="24"/>
          <w:szCs w:val="24"/>
        </w:rPr>
        <w:t xml:space="preserve"> Д.Ю., </w:t>
      </w:r>
      <w:r>
        <w:rPr>
          <w:sz w:val="24"/>
          <w:szCs w:val="24"/>
        </w:rPr>
        <w:t xml:space="preserve">государственными инспекторами БДД ОГИБД Отделение МВД России по </w:t>
      </w:r>
      <w:proofErr w:type="spellStart"/>
      <w:r>
        <w:rPr>
          <w:sz w:val="24"/>
          <w:szCs w:val="24"/>
        </w:rPr>
        <w:t>Асекеевскому</w:t>
      </w:r>
      <w:proofErr w:type="spellEnd"/>
      <w:r>
        <w:rPr>
          <w:sz w:val="24"/>
          <w:szCs w:val="24"/>
        </w:rPr>
        <w:t xml:space="preserve"> району старшими  лейтенантами Шариповым Р.З. и </w:t>
      </w:r>
      <w:proofErr w:type="spellStart"/>
      <w:r>
        <w:rPr>
          <w:sz w:val="24"/>
          <w:szCs w:val="24"/>
        </w:rPr>
        <w:t>Замановым</w:t>
      </w:r>
      <w:proofErr w:type="spellEnd"/>
      <w:r>
        <w:rPr>
          <w:sz w:val="24"/>
          <w:szCs w:val="24"/>
        </w:rPr>
        <w:t xml:space="preserve"> И.Н.</w:t>
      </w:r>
      <w:r w:rsidR="00A95A14">
        <w:rPr>
          <w:sz w:val="24"/>
          <w:szCs w:val="24"/>
        </w:rPr>
        <w:t xml:space="preserve">, </w:t>
      </w:r>
      <w:r w:rsidR="00A95A14" w:rsidRPr="00A95A14">
        <w:rPr>
          <w:sz w:val="24"/>
          <w:szCs w:val="24"/>
        </w:rPr>
        <w:t>инспектор</w:t>
      </w:r>
      <w:r w:rsidR="00A95A14">
        <w:rPr>
          <w:sz w:val="24"/>
          <w:szCs w:val="24"/>
        </w:rPr>
        <w:t>ом</w:t>
      </w:r>
      <w:r w:rsidR="00A95A14" w:rsidRPr="00A95A14">
        <w:rPr>
          <w:sz w:val="24"/>
          <w:szCs w:val="24"/>
        </w:rPr>
        <w:t xml:space="preserve"> по делам </w:t>
      </w:r>
      <w:proofErr w:type="spellStart"/>
      <w:r w:rsidR="00A95A14" w:rsidRPr="00A95A14">
        <w:rPr>
          <w:sz w:val="24"/>
          <w:szCs w:val="24"/>
        </w:rPr>
        <w:t>несовершеннолетних</w:t>
      </w:r>
      <w:r w:rsidR="00A95A14">
        <w:rPr>
          <w:sz w:val="24"/>
          <w:szCs w:val="24"/>
        </w:rPr>
        <w:t>Шариповой</w:t>
      </w:r>
      <w:proofErr w:type="spellEnd"/>
      <w:r w:rsidR="00A95A14">
        <w:rPr>
          <w:sz w:val="24"/>
          <w:szCs w:val="24"/>
        </w:rPr>
        <w:t xml:space="preserve"> Л.Ш.</w:t>
      </w:r>
      <w:r w:rsidRPr="00596394">
        <w:rPr>
          <w:sz w:val="24"/>
          <w:szCs w:val="24"/>
        </w:rPr>
        <w:t>В 9 классе проводились занятия с психологом и кла</w:t>
      </w:r>
      <w:r>
        <w:rPr>
          <w:sz w:val="24"/>
          <w:szCs w:val="24"/>
        </w:rPr>
        <w:t>ссным руководителем способствующие</w:t>
      </w:r>
      <w:r w:rsidRPr="00596394">
        <w:rPr>
          <w:sz w:val="24"/>
          <w:szCs w:val="24"/>
        </w:rPr>
        <w:t xml:space="preserve"> самоопределению обучающихся относительно профиля обучения в старшей школе.</w:t>
      </w:r>
      <w:bookmarkStart w:id="0" w:name="bookmark1"/>
      <w:proofErr w:type="gramEnd"/>
    </w:p>
    <w:bookmarkEnd w:id="0"/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>Важным звеном в профориентационной работе школы является работа с родителями.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</w:t>
      </w:r>
      <w:r w:rsidRPr="00596394">
        <w:rPr>
          <w:rFonts w:ascii="Times New Roman" w:hAnsi="Times New Roman" w:cs="Times New Roman"/>
          <w:sz w:val="24"/>
          <w:szCs w:val="24"/>
        </w:rPr>
        <w:t xml:space="preserve"> Детские общественные объединения». </w:t>
      </w:r>
    </w:p>
    <w:p w:rsidR="006272C6" w:rsidRDefault="006272C6" w:rsidP="006272C6">
      <w:pPr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организациями в МБОУ Новосултангуловская СОШ занимается </w:t>
      </w:r>
      <w:proofErr w:type="spellStart"/>
      <w:r w:rsidRPr="00596394">
        <w:rPr>
          <w:rFonts w:ascii="Times New Roman" w:hAnsi="Times New Roman" w:cs="Times New Roman"/>
          <w:sz w:val="24"/>
          <w:szCs w:val="24"/>
        </w:rPr>
        <w:t>Сатардинова</w:t>
      </w:r>
      <w:proofErr w:type="spellEnd"/>
      <w:r w:rsidRPr="00596394">
        <w:rPr>
          <w:rFonts w:ascii="Times New Roman" w:hAnsi="Times New Roman" w:cs="Times New Roman"/>
          <w:sz w:val="24"/>
          <w:szCs w:val="24"/>
        </w:rPr>
        <w:t xml:space="preserve"> Р.Ш. с сентября 2022 </w:t>
      </w:r>
      <w:proofErr w:type="spellStart"/>
      <w:r w:rsidRPr="0059639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96394">
        <w:rPr>
          <w:rFonts w:ascii="Times New Roman" w:hAnsi="Times New Roman" w:cs="Times New Roman"/>
          <w:sz w:val="24"/>
          <w:szCs w:val="24"/>
        </w:rPr>
        <w:t>.;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ДОО- первичное отделение </w:t>
      </w:r>
      <w:r w:rsidR="007975A0">
        <w:rPr>
          <w:rFonts w:ascii="Times New Roman" w:hAnsi="Times New Roman" w:cs="Times New Roman"/>
          <w:sz w:val="24"/>
          <w:szCs w:val="24"/>
        </w:rPr>
        <w:t>Движения первых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штаб</w:t>
      </w:r>
      <w:r w:rsidRPr="00596394">
        <w:rPr>
          <w:rFonts w:ascii="Times New Roman" w:hAnsi="Times New Roman" w:cs="Times New Roman"/>
          <w:sz w:val="24"/>
          <w:szCs w:val="24"/>
        </w:rPr>
        <w:t xml:space="preserve"> воспитательной работы. 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по воспитанию принимае</w:t>
      </w:r>
      <w:r w:rsidRPr="00596394">
        <w:rPr>
          <w:rFonts w:ascii="Times New Roman" w:hAnsi="Times New Roman" w:cs="Times New Roman"/>
          <w:sz w:val="24"/>
          <w:szCs w:val="24"/>
        </w:rPr>
        <w:t xml:space="preserve">т участие и презентуют Всероссийские проекты в рамках </w:t>
      </w:r>
      <w:r w:rsidR="007975A0">
        <w:rPr>
          <w:rFonts w:ascii="Times New Roman" w:hAnsi="Times New Roman" w:cs="Times New Roman"/>
          <w:sz w:val="24"/>
          <w:szCs w:val="24"/>
        </w:rPr>
        <w:t>Навигаторы детства</w:t>
      </w:r>
      <w:r w:rsidRPr="005963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проектах </w:t>
      </w:r>
      <w:r w:rsidR="007975A0">
        <w:rPr>
          <w:rFonts w:ascii="Times New Roman" w:hAnsi="Times New Roman" w:cs="Times New Roman"/>
          <w:sz w:val="24"/>
          <w:szCs w:val="24"/>
        </w:rPr>
        <w:t>Навигаторы детства</w:t>
      </w:r>
      <w:r>
        <w:rPr>
          <w:rFonts w:ascii="Times New Roman" w:hAnsi="Times New Roman" w:cs="Times New Roman"/>
          <w:sz w:val="24"/>
          <w:szCs w:val="24"/>
        </w:rPr>
        <w:t xml:space="preserve"> и ДЕД через привлечение родителей. </w:t>
      </w:r>
      <w:r w:rsidRPr="00596394">
        <w:rPr>
          <w:rFonts w:ascii="Times New Roman" w:hAnsi="Times New Roman" w:cs="Times New Roman"/>
          <w:sz w:val="24"/>
          <w:szCs w:val="24"/>
        </w:rPr>
        <w:t>Ежемесячно принимали участие в заседании методического объединения классных руководителей (1-4 классов) с обсуждением Программы «Орлята России».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«Профилактика безнадзорности, правонарушений, среди несовершеннолетних» включает мероприятия по профилактике пожарной безопасности, формированию у учащихся навыков безопасного поведения в быту, на улицах и дорогах, а также при пожаре. Организация и проведение тренировочных эвакуаций обучающихся и сотрудников при угрозе и возникновении пожара, практические занятия по правилам безопасного поведения в случае возникновения пожара, по использованию средств индивидуальной защиты. В школе проводились различные по форме мероприятия, направленные на предупреждение дорожного травматизма. Познавательная игра «Дорожная азбука», «В гостях у Светофора». Воспитанники участвовали в играх и викторинах на знание правил </w:t>
      </w:r>
      <w:r w:rsidRPr="00596394">
        <w:rPr>
          <w:rFonts w:ascii="Times New Roman" w:hAnsi="Times New Roman"/>
          <w:sz w:val="24"/>
          <w:szCs w:val="24"/>
        </w:rPr>
        <w:lastRenderedPageBreak/>
        <w:t>дорожного движения, сигналов светофора, правил поведения в общественном транспорте и на дороге. Программа спортивных состязаний продумывалась в зависимости от физических возможностей детей и состояния их здоровья. Согласно плану воспитательной работы, в рамках реализации задачи по формированию нравственных качеств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  оформление необходимых нормативных документов на учащихся, проводились  мероприятия: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• классные часы, профилактические беседы, индивидуальные беседы по профилактике правонарушений, употребления </w:t>
      </w:r>
      <w:r>
        <w:rPr>
          <w:rFonts w:ascii="Times New Roman" w:hAnsi="Times New Roman"/>
          <w:sz w:val="24"/>
          <w:szCs w:val="24"/>
        </w:rPr>
        <w:t xml:space="preserve">табакокурения, электронной сигареты, </w:t>
      </w:r>
      <w:r w:rsidRPr="00596394">
        <w:rPr>
          <w:rFonts w:ascii="Times New Roman" w:hAnsi="Times New Roman"/>
          <w:sz w:val="24"/>
          <w:szCs w:val="24"/>
        </w:rPr>
        <w:t>ПАВ, СПИДа;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• организация работы Совета профилактики, на котором рассматривались текущие вопросы, вопросы постановки учащихся на внутришкольный учет, корректировка плана работы по профилактике; 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• отслеживание занятости учащихся, в свободное время, в период каникул, привлечение их к занятиям в коллективах дополнительного образования; 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>• работа социально-психологической службы школы с учащимися, склонными к девиантному поведению, их родителями;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• ежедневно отслеживалось посещение уроков, пропуски учебных занятий. Также в течение года организованы и проведены лекции-беседы с инспекторами для обучающихся 6-9 классов, «Мои права и обязанности. Административная и уголовная ответственность».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Выводы по результатам самоанализа: определенные рабочей Программой воспитания цель и задачи воспитательной работы в большинстве направлений были выполнены: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воспитательная работа в школе помогает созданию здорового детского коллектива; тесное сотрудничество педагогов и учеников способствует формированию хорошей атмосферы, основанной на доверии, понимании и коллективном творчестве. 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>В целом воспитательную работу можно признать удовлетворительной, но имеется ряд направлений, которые требуют доработки и развития в следующем учебном году, а именно: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96394">
        <w:rPr>
          <w:rFonts w:ascii="Times New Roman" w:hAnsi="Times New Roman"/>
          <w:sz w:val="24"/>
          <w:szCs w:val="24"/>
        </w:rPr>
        <w:t xml:space="preserve"> продолжать работу над  школьным  сообществом  в </w:t>
      </w:r>
      <w:r w:rsidR="00F5459A">
        <w:rPr>
          <w:rFonts w:ascii="Times New Roman" w:hAnsi="Times New Roman"/>
          <w:sz w:val="24"/>
          <w:szCs w:val="24"/>
        </w:rPr>
        <w:t xml:space="preserve">учебном профиле </w:t>
      </w:r>
      <w:proofErr w:type="spellStart"/>
      <w:r w:rsidR="00F5459A">
        <w:rPr>
          <w:rFonts w:ascii="Times New Roman" w:hAnsi="Times New Roman"/>
          <w:sz w:val="24"/>
          <w:szCs w:val="24"/>
        </w:rPr>
        <w:t>Сферум</w:t>
      </w:r>
      <w:proofErr w:type="spellEnd"/>
      <w:r w:rsidR="00F5459A">
        <w:rPr>
          <w:rFonts w:ascii="Times New Roman" w:hAnsi="Times New Roman"/>
          <w:sz w:val="24"/>
          <w:szCs w:val="24"/>
        </w:rPr>
        <w:t xml:space="preserve">, </w:t>
      </w:r>
      <w:r w:rsidRPr="00596394">
        <w:rPr>
          <w:rFonts w:ascii="Times New Roman" w:hAnsi="Times New Roman"/>
          <w:sz w:val="24"/>
          <w:szCs w:val="24"/>
        </w:rPr>
        <w:t>социаль</w:t>
      </w:r>
      <w:r>
        <w:rPr>
          <w:rFonts w:ascii="Times New Roman" w:hAnsi="Times New Roman"/>
          <w:sz w:val="24"/>
          <w:szCs w:val="24"/>
        </w:rPr>
        <w:t>ных сетях ВК и одноклассники</w:t>
      </w:r>
      <w:r w:rsidRPr="00596394">
        <w:rPr>
          <w:rFonts w:ascii="Times New Roman" w:hAnsi="Times New Roman"/>
          <w:sz w:val="24"/>
          <w:szCs w:val="24"/>
        </w:rPr>
        <w:t>, где будет размещаться актуальная информация;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вовлекать родителей в планирование воспитательной работы в школе, в организацию и проведение школьных мероприятий, активизировать работу по популяризации семейных ценностей.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в направлении непрерывного обучения педагогов повышен</w:t>
      </w:r>
      <w:r>
        <w:rPr>
          <w:rFonts w:ascii="Times New Roman" w:hAnsi="Times New Roman"/>
          <w:sz w:val="24"/>
          <w:szCs w:val="24"/>
        </w:rPr>
        <w:t>ие уровня цифровых компетенций: учителям и педагогам школы продолжить работать</w:t>
      </w:r>
      <w:r w:rsidRPr="00596394">
        <w:rPr>
          <w:rFonts w:ascii="Times New Roman" w:hAnsi="Times New Roman"/>
          <w:sz w:val="24"/>
          <w:szCs w:val="24"/>
        </w:rPr>
        <w:t xml:space="preserve"> над совершенствованием воспит</w:t>
      </w:r>
      <w:r>
        <w:rPr>
          <w:rFonts w:ascii="Times New Roman" w:hAnsi="Times New Roman"/>
          <w:sz w:val="24"/>
          <w:szCs w:val="24"/>
        </w:rPr>
        <w:t>ательного процесса. Закрепить  и развивать</w:t>
      </w:r>
      <w:r w:rsidRPr="00596394">
        <w:rPr>
          <w:rFonts w:ascii="Times New Roman" w:hAnsi="Times New Roman"/>
          <w:sz w:val="24"/>
          <w:szCs w:val="24"/>
        </w:rPr>
        <w:t xml:space="preserve"> традиции</w:t>
      </w:r>
      <w:r>
        <w:rPr>
          <w:rFonts w:ascii="Times New Roman" w:hAnsi="Times New Roman"/>
          <w:sz w:val="24"/>
          <w:szCs w:val="24"/>
        </w:rPr>
        <w:t>, созданные в школе, расширять</w:t>
      </w:r>
      <w:r w:rsidRPr="00596394">
        <w:rPr>
          <w:rFonts w:ascii="Times New Roman" w:hAnsi="Times New Roman"/>
          <w:sz w:val="24"/>
          <w:szCs w:val="24"/>
        </w:rPr>
        <w:t xml:space="preserve">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на 202</w:t>
      </w:r>
      <w:r w:rsidR="00F545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F5459A">
        <w:rPr>
          <w:rFonts w:ascii="Times New Roman" w:hAnsi="Times New Roman"/>
          <w:sz w:val="24"/>
          <w:szCs w:val="24"/>
        </w:rPr>
        <w:t>6</w:t>
      </w:r>
      <w:r w:rsidRPr="00596394">
        <w:rPr>
          <w:rFonts w:ascii="Times New Roman" w:hAnsi="Times New Roman"/>
          <w:sz w:val="24"/>
          <w:szCs w:val="24"/>
        </w:rPr>
        <w:t xml:space="preserve"> учебный год: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создание единого воспитательного пространства; 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</w:t>
      </w:r>
      <w:r w:rsidRPr="00596394">
        <w:rPr>
          <w:rFonts w:ascii="Times New Roman" w:hAnsi="Times New Roman"/>
          <w:sz w:val="24"/>
          <w:szCs w:val="24"/>
        </w:rPr>
        <w:lastRenderedPageBreak/>
        <w:t>активных жизненных позиций, гражданского самосознания, воспитание любви к родной школе, родному краю;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совершенствование работы с родителями и общественностью, привлечение родителей к организации воспитательного процесса в школе;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 xml:space="preserve"> - создание условий для самореализации личности каждого учащегося через дальнейшее совершенствован</w:t>
      </w:r>
      <w:r>
        <w:rPr>
          <w:rFonts w:ascii="Times New Roman" w:hAnsi="Times New Roman"/>
          <w:sz w:val="24"/>
          <w:szCs w:val="24"/>
        </w:rPr>
        <w:t>ие системы внеурочной занятости;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6394">
        <w:rPr>
          <w:rFonts w:ascii="Times New Roman" w:hAnsi="Times New Roman"/>
          <w:sz w:val="24"/>
          <w:szCs w:val="24"/>
        </w:rPr>
        <w:t>- повышение уровня цифровых компетенций педагогических кадров через организацию системы непрерывного образования и самообразования.</w:t>
      </w:r>
    </w:p>
    <w:p w:rsidR="006272C6" w:rsidRPr="00596394" w:rsidRDefault="006272C6" w:rsidP="006272C6">
      <w:pPr>
        <w:pStyle w:val="ae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6272C6" w:rsidRPr="00596394" w:rsidRDefault="006272C6" w:rsidP="00F45B8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</w:rPr>
        <w:t>IV. Содержание и качество подготовки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Статистика показателей за 2018–2022 годы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334"/>
        <w:gridCol w:w="1369"/>
        <w:gridCol w:w="1366"/>
        <w:gridCol w:w="1366"/>
        <w:gridCol w:w="1366"/>
        <w:gridCol w:w="1366"/>
      </w:tblGrid>
      <w:tr w:rsidR="008771DD" w:rsidRPr="00596394" w:rsidTr="008771DD">
        <w:tc>
          <w:tcPr>
            <w:tcW w:w="288" w:type="pc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2020–2021</w:t>
            </w: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2021–2022</w:t>
            </w: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2022–2023</w:t>
            </w: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Default="008771DD" w:rsidP="008771D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  <w:p w:rsidR="008771DD" w:rsidRDefault="008771DD" w:rsidP="008771D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771DD" w:rsidRPr="00596394" w:rsidTr="008771DD">
        <w:tc>
          <w:tcPr>
            <w:tcW w:w="288" w:type="pct"/>
            <w:vMerge w:val="restar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года в том числе:</w:t>
            </w:r>
          </w:p>
        </w:tc>
        <w:tc>
          <w:tcPr>
            <w:tcW w:w="704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2" w:type="pct"/>
            <w:tcBorders>
              <w:bottom w:val="nil"/>
            </w:tcBorders>
          </w:tcPr>
          <w:p w:rsidR="008771DD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704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52 (ОВЗ-1)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47 (ОВЗ-1)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34 (ОВЗ-1)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32(ОВЗ-1)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Default="00B24926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771DD">
              <w:rPr>
                <w:rFonts w:ascii="Times New Roman" w:eastAsia="Times New Roman" w:hAnsi="Times New Roman" w:cs="Times New Roman"/>
                <w:sz w:val="24"/>
                <w:szCs w:val="24"/>
              </w:rPr>
              <w:t>(ОВЗ-3)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704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41 (ОВЗ-1)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ОВЗ(2)</w:t>
            </w:r>
          </w:p>
        </w:tc>
        <w:tc>
          <w:tcPr>
            <w:tcW w:w="702" w:type="pct"/>
          </w:tcPr>
          <w:p w:rsidR="008771DD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24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(ОВЗ-5)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1DD" w:rsidRPr="00596394" w:rsidTr="008771DD">
        <w:tc>
          <w:tcPr>
            <w:tcW w:w="288" w:type="pct"/>
            <w:vMerge w:val="restar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704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704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704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DD" w:rsidRPr="00596394" w:rsidTr="008771DD">
        <w:tc>
          <w:tcPr>
            <w:tcW w:w="288" w:type="pct"/>
            <w:vMerge w:val="restar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704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704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771DD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DD" w:rsidRPr="00596394" w:rsidTr="008771DD">
        <w:tc>
          <w:tcPr>
            <w:tcW w:w="288" w:type="pct"/>
            <w:vMerge w:val="restar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pct"/>
            <w:vMerge w:val="restar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  <w:p w:rsidR="008771DD" w:rsidRPr="00596394" w:rsidRDefault="008771DD" w:rsidP="004D786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основной школе </w:t>
            </w:r>
          </w:p>
        </w:tc>
        <w:tc>
          <w:tcPr>
            <w:tcW w:w="704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1DD" w:rsidRPr="00596394" w:rsidTr="008771DD">
        <w:trPr>
          <w:trHeight w:val="379"/>
        </w:trPr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nil"/>
            </w:tcBorders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1DD" w:rsidRPr="00596394" w:rsidTr="008771DD">
        <w:tc>
          <w:tcPr>
            <w:tcW w:w="288" w:type="pct"/>
            <w:vMerge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704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8771DD" w:rsidRPr="00596394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:rsidR="008771DD" w:rsidRDefault="008771DD" w:rsidP="004D786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72C6" w:rsidRPr="00596394" w:rsidRDefault="006272C6" w:rsidP="006272C6">
      <w:pPr>
        <w:spacing w:before="12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before="12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что количество обучающихся школы за последний год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771DD">
        <w:rPr>
          <w:rFonts w:ascii="Times New Roman" w:hAnsi="Times New Roman" w:cs="Times New Roman"/>
          <w:sz w:val="24"/>
          <w:szCs w:val="24"/>
        </w:rPr>
        <w:t>низилась</w:t>
      </w:r>
      <w:r w:rsidRPr="00596394">
        <w:rPr>
          <w:rFonts w:ascii="Times New Roman" w:hAnsi="Times New Roman" w:cs="Times New Roman"/>
          <w:sz w:val="24"/>
          <w:szCs w:val="24"/>
        </w:rPr>
        <w:t>.</w:t>
      </w:r>
    </w:p>
    <w:p w:rsidR="006272C6" w:rsidRPr="00596394" w:rsidRDefault="006272C6" w:rsidP="006272C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3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Краткий анализ динамики результатов успеваемости и качества знаний</w:t>
      </w: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</w:t>
      </w: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 по показателю «успеваемость» в 202</w:t>
      </w:r>
      <w:r w:rsidR="008771DD">
        <w:rPr>
          <w:rFonts w:ascii="Times New Roman" w:hAnsi="Times New Roman" w:cs="Times New Roman"/>
          <w:sz w:val="24"/>
          <w:szCs w:val="24"/>
        </w:rPr>
        <w:t>5</w:t>
      </w:r>
      <w:r w:rsidRPr="0059639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773"/>
        <w:gridCol w:w="660"/>
        <w:gridCol w:w="569"/>
        <w:gridCol w:w="850"/>
        <w:gridCol w:w="494"/>
        <w:gridCol w:w="904"/>
        <w:gridCol w:w="513"/>
        <w:gridCol w:w="925"/>
        <w:gridCol w:w="390"/>
        <w:gridCol w:w="925"/>
        <w:gridCol w:w="523"/>
        <w:gridCol w:w="925"/>
        <w:gridCol w:w="446"/>
        <w:gridCol w:w="17"/>
      </w:tblGrid>
      <w:tr w:rsidR="006272C6" w:rsidRPr="00596394" w:rsidTr="004D786E">
        <w:trPr>
          <w:gridAfter w:val="1"/>
          <w:wAfter w:w="9" w:type="pct"/>
          <w:cantSplit/>
          <w:trHeight w:val="24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6272C6" w:rsidRPr="00596394" w:rsidTr="004D786E">
        <w:trPr>
          <w:gridAfter w:val="1"/>
          <w:wAfter w:w="9" w:type="pct"/>
          <w:cantSplit/>
          <w:trHeight w:val="13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cantSplit/>
          <w:trHeight w:val="629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2C6" w:rsidRPr="00596394" w:rsidTr="004D786E">
        <w:trPr>
          <w:cantSplit/>
          <w:trHeight w:val="4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4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5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2C6"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8771DD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62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72C6" w:rsidRPr="00596394" w:rsidRDefault="006272C6" w:rsidP="006272C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2C6" w:rsidRPr="00A71FB4" w:rsidRDefault="006272C6" w:rsidP="006272C6">
      <w:pPr>
        <w:spacing w:before="120" w:after="0"/>
        <w:ind w:firstLine="567"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B24926">
        <w:rPr>
          <w:rFonts w:ascii="Times New Roman" w:hAnsi="Times New Roman" w:cs="Times New Roman"/>
          <w:sz w:val="24"/>
          <w:szCs w:val="24"/>
        </w:rPr>
        <w:t>5</w:t>
      </w:r>
      <w:r w:rsidRPr="00596394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</w:t>
      </w:r>
      <w:r w:rsidRPr="00F45B8F">
        <w:rPr>
          <w:rFonts w:ascii="Times New Roman" w:hAnsi="Times New Roman" w:cs="Times New Roman"/>
          <w:sz w:val="24"/>
          <w:szCs w:val="24"/>
        </w:rPr>
        <w:t>202</w:t>
      </w:r>
      <w:r w:rsidR="00F45B8F">
        <w:rPr>
          <w:rFonts w:ascii="Times New Roman" w:hAnsi="Times New Roman" w:cs="Times New Roman"/>
          <w:sz w:val="24"/>
          <w:szCs w:val="24"/>
        </w:rPr>
        <w:t>5</w:t>
      </w:r>
      <w:r w:rsidRPr="00F45B8F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</w:t>
      </w:r>
      <w:r w:rsidR="00F45B8F">
        <w:rPr>
          <w:rFonts w:ascii="Times New Roman" w:hAnsi="Times New Roman" w:cs="Times New Roman"/>
          <w:sz w:val="24"/>
          <w:szCs w:val="24"/>
        </w:rPr>
        <w:t xml:space="preserve"> остался на прежнем уровне. 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B24926">
        <w:rPr>
          <w:rFonts w:ascii="Times New Roman" w:hAnsi="Times New Roman" w:cs="Times New Roman"/>
          <w:b/>
          <w:sz w:val="24"/>
          <w:szCs w:val="24"/>
        </w:rPr>
        <w:t>5</w:t>
      </w:r>
      <w:r w:rsidRPr="0059639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779"/>
        <w:gridCol w:w="697"/>
        <w:gridCol w:w="576"/>
        <w:gridCol w:w="634"/>
        <w:gridCol w:w="618"/>
        <w:gridCol w:w="651"/>
        <w:gridCol w:w="708"/>
        <w:gridCol w:w="706"/>
        <w:gridCol w:w="794"/>
        <w:gridCol w:w="697"/>
        <w:gridCol w:w="417"/>
        <w:gridCol w:w="775"/>
        <w:gridCol w:w="680"/>
      </w:tblGrid>
      <w:tr w:rsidR="006272C6" w:rsidRPr="00596394" w:rsidTr="004D786E">
        <w:trPr>
          <w:cantSplit/>
          <w:trHeight w:val="225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6272C6" w:rsidRPr="00596394" w:rsidTr="004D786E">
        <w:trPr>
          <w:cantSplit/>
          <w:trHeight w:val="225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cantSplit/>
          <w:trHeight w:val="87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На «4» «5»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57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2C6" w:rsidRPr="00596394" w:rsidTr="004D786E">
        <w:trPr>
          <w:cantSplit/>
          <w:trHeight w:val="63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70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70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2C6" w:rsidRPr="00A71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2C6" w:rsidRPr="00A71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2C6"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69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70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B2492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cantSplit/>
          <w:trHeight w:val="61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72C6" w:rsidRPr="00596394" w:rsidRDefault="006272C6" w:rsidP="006272C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EE77F3">
        <w:rPr>
          <w:rFonts w:ascii="Times New Roman" w:hAnsi="Times New Roman" w:cs="Times New Roman"/>
          <w:sz w:val="24"/>
          <w:szCs w:val="24"/>
        </w:rPr>
        <w:t>5</w:t>
      </w:r>
      <w:r w:rsidRPr="00A71FB4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202</w:t>
      </w:r>
      <w:r w:rsidR="00EE77F3">
        <w:rPr>
          <w:rFonts w:ascii="Times New Roman" w:hAnsi="Times New Roman" w:cs="Times New Roman"/>
          <w:sz w:val="24"/>
          <w:szCs w:val="24"/>
        </w:rPr>
        <w:t>4</w:t>
      </w:r>
      <w:r w:rsidRPr="00A71FB4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сохранился, и процент учащихся, окончивших на «5», повысился на 2 %.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C6" w:rsidRPr="00EE77F3" w:rsidRDefault="006272C6" w:rsidP="00EE77F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B4">
        <w:rPr>
          <w:rFonts w:ascii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 обучающимися 11 класса по показателю «успеваемость» в 202</w:t>
      </w:r>
      <w:r w:rsidR="00EE77F3">
        <w:rPr>
          <w:rFonts w:ascii="Times New Roman" w:hAnsi="Times New Roman" w:cs="Times New Roman"/>
          <w:b/>
          <w:sz w:val="24"/>
          <w:szCs w:val="24"/>
        </w:rPr>
        <w:t>5 году</w:t>
      </w:r>
      <w:r w:rsidRPr="00A71FB4">
        <w:rPr>
          <w:rFonts w:ascii="Times New Roman" w:hAnsi="Times New Roman" w:cs="Times New Roman"/>
          <w:sz w:val="24"/>
          <w:szCs w:val="24"/>
        </w:rPr>
        <w:t>.</w:t>
      </w:r>
    </w:p>
    <w:p w:rsidR="006272C6" w:rsidRPr="00A71FB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661"/>
        <w:gridCol w:w="563"/>
        <w:gridCol w:w="788"/>
        <w:gridCol w:w="760"/>
        <w:gridCol w:w="513"/>
        <w:gridCol w:w="708"/>
        <w:gridCol w:w="573"/>
        <w:gridCol w:w="630"/>
        <w:gridCol w:w="366"/>
        <w:gridCol w:w="563"/>
        <w:gridCol w:w="565"/>
        <w:gridCol w:w="579"/>
        <w:gridCol w:w="466"/>
        <w:gridCol w:w="491"/>
        <w:gridCol w:w="552"/>
      </w:tblGrid>
      <w:tr w:rsidR="006272C6" w:rsidRPr="00A71FB4" w:rsidTr="004D786E">
        <w:trPr>
          <w:cantSplit/>
          <w:trHeight w:val="225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Окончили полугодие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6272C6" w:rsidRPr="00A71FB4" w:rsidTr="004D786E">
        <w:trPr>
          <w:cantSplit/>
          <w:trHeight w:val="225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A71FB4" w:rsidTr="004D786E">
        <w:trPr>
          <w:cantSplit/>
          <w:trHeight w:val="73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С отметками</w:t>
            </w:r>
          </w:p>
          <w:p w:rsidR="006272C6" w:rsidRPr="00A71FB4" w:rsidRDefault="006272C6" w:rsidP="004D786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ind w:left="-109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71FB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272C6" w:rsidRPr="00A71FB4" w:rsidTr="004D786E">
        <w:trPr>
          <w:cantSplit/>
          <w:trHeight w:val="73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72C6"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7F3" w:rsidRPr="00A71FB4" w:rsidTr="004D786E">
        <w:trPr>
          <w:cantSplit/>
          <w:trHeight w:val="73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F3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A71FB4" w:rsidTr="004D786E">
        <w:trPr>
          <w:cantSplit/>
          <w:trHeight w:val="73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EE77F3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C6" w:rsidRPr="00A71FB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72C6" w:rsidRPr="00A71FB4" w:rsidRDefault="006272C6" w:rsidP="006272C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hAnsi="Times New Roman" w:cs="Times New Roman"/>
          <w:sz w:val="24"/>
          <w:szCs w:val="24"/>
        </w:rPr>
        <w:t>Процент учащихся, окончивших на «4» и «5», и процент учащихся, окончивших на «5», стабилен по сравнению с прошлым годом.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72C6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B8F">
        <w:rPr>
          <w:rFonts w:ascii="Times New Roman" w:hAnsi="Times New Roman" w:cs="Times New Roman"/>
          <w:b/>
          <w:bCs/>
          <w:sz w:val="24"/>
          <w:szCs w:val="24"/>
        </w:rPr>
        <w:t>Результаты сдачи ЕГЭ 202</w:t>
      </w:r>
      <w:r w:rsidR="00F45B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5B8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45B8F" w:rsidRPr="00596394" w:rsidRDefault="00F45B8F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Экзамены в форме ЕГЭ не проводились в связи с отсутствием 11 класса.  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72C6" w:rsidRPr="00A2683B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3B">
        <w:rPr>
          <w:rFonts w:ascii="Times New Roman" w:hAnsi="Times New Roman" w:cs="Times New Roman"/>
          <w:b/>
          <w:sz w:val="24"/>
          <w:szCs w:val="24"/>
        </w:rPr>
        <w:t>Результаты ОГЭ 202</w:t>
      </w:r>
      <w:r w:rsidR="00A2683B" w:rsidRPr="00A2683B">
        <w:rPr>
          <w:rFonts w:ascii="Times New Roman" w:hAnsi="Times New Roman" w:cs="Times New Roman"/>
          <w:b/>
          <w:sz w:val="24"/>
          <w:szCs w:val="24"/>
        </w:rPr>
        <w:t>4</w:t>
      </w:r>
      <w:r w:rsidRPr="00A2683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35" w:type="dxa"/>
        <w:tblLayout w:type="fixed"/>
        <w:tblLook w:val="0000"/>
      </w:tblPr>
      <w:tblGrid>
        <w:gridCol w:w="2047"/>
        <w:gridCol w:w="1559"/>
        <w:gridCol w:w="1134"/>
        <w:gridCol w:w="1418"/>
        <w:gridCol w:w="1417"/>
        <w:gridCol w:w="1560"/>
      </w:tblGrid>
      <w:tr w:rsidR="006272C6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участвующих ОГЭ по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порог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6272C6" w:rsidRPr="00596394" w:rsidTr="004D786E"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72C6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72C6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72C6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6" w:rsidRPr="00A71FB4" w:rsidRDefault="006272C6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72C6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6272C6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6" w:rsidRPr="00596394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6" w:rsidRPr="00596394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6" w:rsidRPr="00596394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6" w:rsidRPr="00596394" w:rsidRDefault="00A2683B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2683B" w:rsidRPr="00596394" w:rsidTr="004D786E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83B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83B" w:rsidRPr="00596394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83B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83B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83B" w:rsidRDefault="00A2683B" w:rsidP="004D786E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3B" w:rsidRDefault="00A2683B" w:rsidP="004D7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96394">
        <w:rPr>
          <w:rFonts w:ascii="Times New Roman" w:hAnsi="Times New Roman" w:cs="Times New Roman"/>
          <w:bCs/>
          <w:sz w:val="24"/>
          <w:szCs w:val="24"/>
        </w:rPr>
        <w:t>Все выпускники получили аттестат об основном общем образовании.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96394">
        <w:rPr>
          <w:rFonts w:ascii="Times New Roman" w:hAnsi="Times New Roman" w:cs="Times New Roman"/>
          <w:b/>
          <w:sz w:val="24"/>
          <w:szCs w:val="24"/>
        </w:rPr>
        <w:t>. Востребованность выпускников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6272C6" w:rsidRPr="00596394" w:rsidTr="004D786E">
        <w:tc>
          <w:tcPr>
            <w:tcW w:w="410" w:type="pct"/>
            <w:vMerge w:val="restar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88" w:type="pct"/>
            <w:gridSpan w:val="5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6272C6" w:rsidRPr="00596394" w:rsidTr="004D786E">
        <w:trPr>
          <w:cantSplit/>
          <w:trHeight w:val="693"/>
        </w:trPr>
        <w:tc>
          <w:tcPr>
            <w:tcW w:w="410" w:type="pct"/>
            <w:vMerge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6272C6" w:rsidRPr="00596394" w:rsidTr="004D786E">
        <w:tc>
          <w:tcPr>
            <w:tcW w:w="41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c>
          <w:tcPr>
            <w:tcW w:w="41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c>
          <w:tcPr>
            <w:tcW w:w="41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c>
          <w:tcPr>
            <w:tcW w:w="41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c>
          <w:tcPr>
            <w:tcW w:w="410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  <w:vAlign w:val="center"/>
          </w:tcPr>
          <w:p w:rsidR="006272C6" w:rsidRPr="00A71FB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6272C6" w:rsidRPr="00A71FB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6272C6" w:rsidRPr="00A71FB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6272C6" w:rsidRPr="00596394" w:rsidRDefault="006272C6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83B" w:rsidRPr="00596394" w:rsidTr="004D786E">
        <w:tc>
          <w:tcPr>
            <w:tcW w:w="410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9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  <w:vAlign w:val="center"/>
          </w:tcPr>
          <w:p w:rsidR="00A2683B" w:rsidRPr="00A71FB4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:rsidR="00A2683B" w:rsidRPr="00A71FB4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A2683B" w:rsidRPr="00A71FB4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A2683B" w:rsidRDefault="00A2683B" w:rsidP="004D7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Процентное соотношение выпускников,поступивших в профессиональные ОО </w:t>
      </w:r>
      <w:r w:rsidR="00A2683B">
        <w:rPr>
          <w:rFonts w:ascii="Times New Roman" w:hAnsi="Times New Roman" w:cs="Times New Roman"/>
          <w:sz w:val="24"/>
          <w:szCs w:val="24"/>
        </w:rPr>
        <w:t>– 92%.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</w:rPr>
        <w:t>VI. Оценка функционирования внутренней системы оценки качества образования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Состояние материально - технической базы и содержание здания Школы соответствует целям и задачам образовательного учреждения, санитарным нормам и пожарной безопасности. Учащиеся школы 100% обеспечены учебниками, соответствующими утвержденному федеральному перечню учебников.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начального, основного, среднего общего образования в Школе соответствуют требованиям федерального государственного образовательного стандарта. 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Процент успеваемости по итогам 1 полугодия составил 100%, качество </w:t>
      </w:r>
      <w:r>
        <w:rPr>
          <w:rFonts w:ascii="Times New Roman" w:hAnsi="Times New Roman" w:cs="Times New Roman"/>
          <w:sz w:val="24"/>
          <w:szCs w:val="24"/>
        </w:rPr>
        <w:t>знаний– 50</w:t>
      </w:r>
      <w:r w:rsidRPr="00596394">
        <w:rPr>
          <w:rFonts w:ascii="Times New Roman" w:hAnsi="Times New Roman" w:cs="Times New Roman"/>
          <w:sz w:val="24"/>
          <w:szCs w:val="24"/>
        </w:rPr>
        <w:t>%. Внутришкольный контроль проводится по плану ВСОКО. В рамках контроля проверялись вопросы: выполнение учебных программ по предметам и их практической части, ведение школьной документации, реализация ФГОС. Учителя проводят уроки на достаточно высоком методическом уровне, что свидетельствует об их высоком профессиональном уровне, учебные программы по предметам выполняются в соответствии с ФГОС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lastRenderedPageBreak/>
        <w:t xml:space="preserve">Комфортность обучения обеспечивается следующими показателями: школа расположена в двухэтажном здании общей площадью 1246,1 кв.м. Здание подключено к холодному водоснабжению, имеется канализация, отапливается газовой котельной. В школе имеется столовая, библиотека, спортзал. Школьная мебель соответствует СанПиН. 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Основная часть обучающихся (62%) относится ко 2 группе здоровья, 35%- к 1 группе здоровья. К основным формам патологии относится нарушение зрения. Медицинское обслуживание школы обеспечивается работой ФАП. Регулярно проводятся профилактические медицинские осмотры детей и работников школы, проводятся профилактические прививки, что позволяет снизить процент заболевших, особенно в </w:t>
      </w:r>
      <w:proofErr w:type="spellStart"/>
      <w:r w:rsidRPr="00596394">
        <w:rPr>
          <w:rFonts w:ascii="Times New Roman" w:hAnsi="Times New Roman" w:cs="Times New Roman"/>
          <w:sz w:val="24"/>
          <w:szCs w:val="24"/>
        </w:rPr>
        <w:t>эпидопасные</w:t>
      </w:r>
      <w:proofErr w:type="spellEnd"/>
      <w:r w:rsidRPr="00596394">
        <w:rPr>
          <w:rFonts w:ascii="Times New Roman" w:hAnsi="Times New Roman" w:cs="Times New Roman"/>
          <w:sz w:val="24"/>
          <w:szCs w:val="24"/>
        </w:rPr>
        <w:t xml:space="preserve"> периоды. Сохранению здоровья способствуют соблюдение режима дня, организация отдыха и оздоровления детей в каникулярное время, проведение физкультминуток на уроках. Организация школьного питания: 100% учащихся школы получают горячее питание за счет бюджетных средств и средств родителей. Состояние пищеблока, качество приготовленной пищи соответствует нормам и требованиям СанПиН.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Открытость деятельности Школы обеспечивается сайта образовательной организации, которая содержит информацию нормативно-правового характера, информацию о реализации основных образовательных программ и другую необходимую информацию.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96394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На период самообследования в Школе работают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6394">
        <w:rPr>
          <w:rFonts w:ascii="Times New Roman" w:hAnsi="Times New Roman" w:cs="Times New Roman"/>
          <w:sz w:val="24"/>
          <w:szCs w:val="24"/>
        </w:rPr>
        <w:t xml:space="preserve"> педагогов. Все педагоги имеют высшее педагогическое образование.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6394">
        <w:rPr>
          <w:rFonts w:ascii="Times New Roman" w:hAnsi="Times New Roman" w:cs="Times New Roman"/>
          <w:sz w:val="24"/>
          <w:szCs w:val="24"/>
        </w:rPr>
        <w:t xml:space="preserve"> педагогов имеют высшую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6394">
        <w:rPr>
          <w:rFonts w:ascii="Times New Roman" w:hAnsi="Times New Roman" w:cs="Times New Roman"/>
          <w:sz w:val="24"/>
          <w:szCs w:val="24"/>
        </w:rPr>
        <w:t xml:space="preserve"> – первую. 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596394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596394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596394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596394">
        <w:rPr>
          <w:rFonts w:ascii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в </w:t>
      </w:r>
      <w:r w:rsidRPr="00596394">
        <w:rPr>
          <w:rFonts w:ascii="Times New Roman" w:hAnsi="Times New Roman" w:cs="Times New Roman"/>
          <w:sz w:val="24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596394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B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71FB4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>Общая характеристика: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>− объем библиотечного фонда – 5588 единица;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spellStart"/>
      <w:r w:rsidRPr="00A71FB4">
        <w:rPr>
          <w:rFonts w:ascii="Times New Roman" w:eastAsia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A71FB4">
        <w:rPr>
          <w:rFonts w:ascii="Times New Roman" w:eastAsia="Times New Roman" w:hAnsi="Times New Roman" w:cs="Times New Roman"/>
          <w:sz w:val="24"/>
          <w:szCs w:val="24"/>
        </w:rPr>
        <w:t xml:space="preserve"> – 100 процентов;</w:t>
      </w:r>
    </w:p>
    <w:p w:rsidR="006272C6" w:rsidRPr="00A71FB4" w:rsidRDefault="006272C6" w:rsidP="006272C6">
      <w:pPr>
        <w:shd w:val="clear" w:color="auto" w:fill="FFFFFF"/>
        <w:tabs>
          <w:tab w:val="left" w:pos="699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lastRenderedPageBreak/>
        <w:t>− обращаемость –800 единиц в год;</w:t>
      </w:r>
      <w:r w:rsidRPr="00A71F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 xml:space="preserve">− объем учебного фонда – </w:t>
      </w:r>
      <w:r w:rsidRPr="00A71FB4">
        <w:rPr>
          <w:rFonts w:ascii="Times New Roman" w:hAnsi="Times New Roman" w:cs="Times New Roman"/>
          <w:sz w:val="24"/>
          <w:szCs w:val="24"/>
        </w:rPr>
        <w:t xml:space="preserve">3973 </w:t>
      </w:r>
      <w:r w:rsidRPr="00A71FB4">
        <w:rPr>
          <w:rFonts w:ascii="Times New Roman" w:eastAsia="Times New Roman" w:hAnsi="Times New Roman" w:cs="Times New Roman"/>
          <w:sz w:val="24"/>
          <w:szCs w:val="24"/>
        </w:rPr>
        <w:t>единица.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6272C6" w:rsidRPr="00A71FB4" w:rsidRDefault="006272C6" w:rsidP="006272C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bCs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"/>
        <w:gridCol w:w="4427"/>
        <w:gridCol w:w="1950"/>
        <w:gridCol w:w="2373"/>
      </w:tblGrid>
      <w:tr w:rsidR="006272C6" w:rsidRPr="00A71FB4" w:rsidTr="004D786E">
        <w:trPr>
          <w:jc w:val="center"/>
        </w:trPr>
        <w:tc>
          <w:tcPr>
            <w:tcW w:w="6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19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3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5588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3012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72C6" w:rsidRPr="00A71FB4" w:rsidTr="004D786E">
        <w:trPr>
          <w:jc w:val="center"/>
        </w:trPr>
        <w:tc>
          <w:tcPr>
            <w:tcW w:w="62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95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6272C6" w:rsidRPr="00A71FB4" w:rsidRDefault="006272C6" w:rsidP="004D78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272C6" w:rsidRPr="00A71FB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eastAsia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6272C6" w:rsidRPr="00A71FB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– 36 дисков; сетевые образовательные ресурсы – 25. Мультимедийные средства (презентации, электронные энциклопедии, дидактические материалы) – 57.</w:t>
      </w:r>
    </w:p>
    <w:p w:rsidR="006272C6" w:rsidRPr="00A71FB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 20 человек в день.</w:t>
      </w:r>
    </w:p>
    <w:p w:rsidR="006272C6" w:rsidRPr="00A71FB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71FB4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B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71FB4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</w:t>
      </w:r>
      <w:r w:rsidRPr="00596394">
        <w:rPr>
          <w:rFonts w:ascii="Times New Roman" w:hAnsi="Times New Roman" w:cs="Times New Roman"/>
          <w:b/>
          <w:sz w:val="24"/>
          <w:szCs w:val="24"/>
        </w:rPr>
        <w:t xml:space="preserve"> базы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</w:t>
      </w:r>
      <w:r>
        <w:rPr>
          <w:rFonts w:ascii="Times New Roman" w:hAnsi="Times New Roman" w:cs="Times New Roman"/>
          <w:sz w:val="24"/>
          <w:szCs w:val="24"/>
        </w:rPr>
        <w:t>е образовательные программы. В ш</w:t>
      </w:r>
      <w:r w:rsidRPr="00596394">
        <w:rPr>
          <w:rFonts w:ascii="Times New Roman" w:hAnsi="Times New Roman" w:cs="Times New Roman"/>
          <w:sz w:val="24"/>
          <w:szCs w:val="24"/>
        </w:rPr>
        <w:t>коле оборудованы 11 учебных кабинета, химическая и физическая лаборатория, компьютерный класс, мастерская,кабинет технологии для девочек.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На первом этаже здания оборудован спортивный зал. На втором этаже оборудованы столовая и пищеблок.</w:t>
      </w:r>
    </w:p>
    <w:p w:rsidR="006272C6" w:rsidRPr="00596394" w:rsidRDefault="006272C6" w:rsidP="006272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94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6272C6" w:rsidRPr="00596394" w:rsidRDefault="006272C6" w:rsidP="006272C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Данные приведены по состоянию на 30 декабря 202</w:t>
      </w:r>
      <w:r w:rsidR="00B51D98">
        <w:rPr>
          <w:rFonts w:ascii="Times New Roman" w:hAnsi="Times New Roman" w:cs="Times New Roman"/>
          <w:sz w:val="24"/>
          <w:szCs w:val="24"/>
        </w:rPr>
        <w:t>4</w:t>
      </w:r>
      <w:r w:rsidRPr="00596394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4"/>
        <w:gridCol w:w="1539"/>
        <w:gridCol w:w="2097"/>
      </w:tblGrid>
      <w:tr w:rsidR="006272C6" w:rsidRPr="00596394" w:rsidTr="004D786E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6272C6" w:rsidRPr="00596394" w:rsidTr="004D786E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учащихся, успевающих на «4» и «5» по результатам промежуточной 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C51636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C51636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C51636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B51D98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272C6"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272C6" w:rsidRPr="0059639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272C6" w:rsidRPr="00596394" w:rsidTr="004D786E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2C6" w:rsidRPr="00596394" w:rsidTr="004D786E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2C6" w:rsidRPr="00596394" w:rsidTr="004D786E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2C6" w:rsidRPr="00596394" w:rsidTr="004D786E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272C6" w:rsidRPr="00596394" w:rsidTr="004D786E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272C6" w:rsidRPr="00596394" w:rsidTr="004D786E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8 (53 %)</w:t>
            </w:r>
          </w:p>
        </w:tc>
      </w:tr>
      <w:tr w:rsidR="006272C6" w:rsidRPr="00596394" w:rsidTr="004D786E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C6" w:rsidRPr="00596394" w:rsidTr="004D786E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272C6" w:rsidRPr="00596394" w:rsidTr="004D786E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(33 %)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272C6" w:rsidRPr="00596394" w:rsidTr="004D786E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C51636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C51636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C51636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72C6" w:rsidRPr="00596394" w:rsidTr="004D786E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2C6" w:rsidRPr="00596394" w:rsidTr="004D786E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2C6" w:rsidRPr="00596394" w:rsidTr="004D786E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2C6" w:rsidRPr="00596394" w:rsidTr="004D786E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2C6" w:rsidRPr="00596394" w:rsidTr="004D786E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72C6" w:rsidRPr="00596394" w:rsidTr="004D786E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100 (100%)</w:t>
            </w:r>
          </w:p>
        </w:tc>
      </w:tr>
      <w:tr w:rsidR="006272C6" w:rsidRPr="00596394" w:rsidTr="004D786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2C6" w:rsidRPr="00596394" w:rsidRDefault="006272C6" w:rsidP="004D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</w:tbl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 </w:t>
      </w:r>
      <w:r w:rsidRPr="0059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</w:t>
      </w:r>
      <w:r w:rsidRPr="0059639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6272C6" w:rsidRPr="00596394" w:rsidRDefault="006272C6" w:rsidP="006272C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394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272C6" w:rsidRPr="00596394" w:rsidRDefault="006272C6" w:rsidP="006272C6">
      <w:pPr>
        <w:rPr>
          <w:rFonts w:ascii="Times New Roman" w:hAnsi="Times New Roman" w:cs="Times New Roman"/>
          <w:sz w:val="24"/>
          <w:szCs w:val="24"/>
        </w:rPr>
      </w:pPr>
    </w:p>
    <w:p w:rsidR="006272C6" w:rsidRDefault="006272C6" w:rsidP="006272C6"/>
    <w:p w:rsidR="006B185F" w:rsidRDefault="006B185F"/>
    <w:sectPr w:rsidR="006B185F" w:rsidSect="004D78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038"/>
    <w:multiLevelType w:val="hybridMultilevel"/>
    <w:tmpl w:val="1828178E"/>
    <w:lvl w:ilvl="0" w:tplc="E312C8BA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4A004">
      <w:numFmt w:val="bullet"/>
      <w:lvlText w:val="•"/>
      <w:lvlJc w:val="left"/>
      <w:pPr>
        <w:ind w:left="1274" w:hanging="188"/>
      </w:pPr>
      <w:rPr>
        <w:rFonts w:hint="default"/>
        <w:lang w:val="ru-RU" w:eastAsia="en-US" w:bidi="ar-SA"/>
      </w:rPr>
    </w:lvl>
    <w:lvl w:ilvl="2" w:tplc="563A6F06">
      <w:numFmt w:val="bullet"/>
      <w:lvlText w:val="•"/>
      <w:lvlJc w:val="left"/>
      <w:pPr>
        <w:ind w:left="2228" w:hanging="188"/>
      </w:pPr>
      <w:rPr>
        <w:rFonts w:hint="default"/>
        <w:lang w:val="ru-RU" w:eastAsia="en-US" w:bidi="ar-SA"/>
      </w:rPr>
    </w:lvl>
    <w:lvl w:ilvl="3" w:tplc="B5F02CC8">
      <w:numFmt w:val="bullet"/>
      <w:lvlText w:val="•"/>
      <w:lvlJc w:val="left"/>
      <w:pPr>
        <w:ind w:left="3183" w:hanging="188"/>
      </w:pPr>
      <w:rPr>
        <w:rFonts w:hint="default"/>
        <w:lang w:val="ru-RU" w:eastAsia="en-US" w:bidi="ar-SA"/>
      </w:rPr>
    </w:lvl>
    <w:lvl w:ilvl="4" w:tplc="7BB8BF4A">
      <w:numFmt w:val="bullet"/>
      <w:lvlText w:val="•"/>
      <w:lvlJc w:val="left"/>
      <w:pPr>
        <w:ind w:left="4137" w:hanging="188"/>
      </w:pPr>
      <w:rPr>
        <w:rFonts w:hint="default"/>
        <w:lang w:val="ru-RU" w:eastAsia="en-US" w:bidi="ar-SA"/>
      </w:rPr>
    </w:lvl>
    <w:lvl w:ilvl="5" w:tplc="FE1C09A6">
      <w:numFmt w:val="bullet"/>
      <w:lvlText w:val="•"/>
      <w:lvlJc w:val="left"/>
      <w:pPr>
        <w:ind w:left="5092" w:hanging="188"/>
      </w:pPr>
      <w:rPr>
        <w:rFonts w:hint="default"/>
        <w:lang w:val="ru-RU" w:eastAsia="en-US" w:bidi="ar-SA"/>
      </w:rPr>
    </w:lvl>
    <w:lvl w:ilvl="6" w:tplc="9CEEC7D4">
      <w:numFmt w:val="bullet"/>
      <w:lvlText w:val="•"/>
      <w:lvlJc w:val="left"/>
      <w:pPr>
        <w:ind w:left="6046" w:hanging="188"/>
      </w:pPr>
      <w:rPr>
        <w:rFonts w:hint="default"/>
        <w:lang w:val="ru-RU" w:eastAsia="en-US" w:bidi="ar-SA"/>
      </w:rPr>
    </w:lvl>
    <w:lvl w:ilvl="7" w:tplc="AE34A9BE">
      <w:numFmt w:val="bullet"/>
      <w:lvlText w:val="•"/>
      <w:lvlJc w:val="left"/>
      <w:pPr>
        <w:ind w:left="7000" w:hanging="188"/>
      </w:pPr>
      <w:rPr>
        <w:rFonts w:hint="default"/>
        <w:lang w:val="ru-RU" w:eastAsia="en-US" w:bidi="ar-SA"/>
      </w:rPr>
    </w:lvl>
    <w:lvl w:ilvl="8" w:tplc="7B5E5AD8">
      <w:numFmt w:val="bullet"/>
      <w:lvlText w:val="•"/>
      <w:lvlJc w:val="left"/>
      <w:pPr>
        <w:ind w:left="7955" w:hanging="188"/>
      </w:pPr>
      <w:rPr>
        <w:rFonts w:hint="default"/>
        <w:lang w:val="ru-RU" w:eastAsia="en-US" w:bidi="ar-SA"/>
      </w:rPr>
    </w:lvl>
  </w:abstractNum>
  <w:abstractNum w:abstractNumId="1">
    <w:nsid w:val="03976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8700F"/>
    <w:multiLevelType w:val="hybridMultilevel"/>
    <w:tmpl w:val="03D2129A"/>
    <w:lvl w:ilvl="0" w:tplc="0FFC8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F2BCB"/>
    <w:multiLevelType w:val="hybridMultilevel"/>
    <w:tmpl w:val="A18CF33E"/>
    <w:lvl w:ilvl="0" w:tplc="467EE654">
      <w:numFmt w:val="bullet"/>
      <w:lvlText w:val="-"/>
      <w:lvlJc w:val="left"/>
      <w:pPr>
        <w:ind w:left="319" w:hanging="17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146F298">
      <w:numFmt w:val="bullet"/>
      <w:lvlText w:val="•"/>
      <w:lvlJc w:val="left"/>
      <w:pPr>
        <w:ind w:left="1274" w:hanging="174"/>
      </w:pPr>
      <w:rPr>
        <w:rFonts w:hint="default"/>
        <w:lang w:val="ru-RU" w:eastAsia="en-US" w:bidi="ar-SA"/>
      </w:rPr>
    </w:lvl>
    <w:lvl w:ilvl="2" w:tplc="4B905536">
      <w:numFmt w:val="bullet"/>
      <w:lvlText w:val="•"/>
      <w:lvlJc w:val="left"/>
      <w:pPr>
        <w:ind w:left="2228" w:hanging="174"/>
      </w:pPr>
      <w:rPr>
        <w:rFonts w:hint="default"/>
        <w:lang w:val="ru-RU" w:eastAsia="en-US" w:bidi="ar-SA"/>
      </w:rPr>
    </w:lvl>
    <w:lvl w:ilvl="3" w:tplc="87DED286">
      <w:numFmt w:val="bullet"/>
      <w:lvlText w:val="•"/>
      <w:lvlJc w:val="left"/>
      <w:pPr>
        <w:ind w:left="3183" w:hanging="174"/>
      </w:pPr>
      <w:rPr>
        <w:rFonts w:hint="default"/>
        <w:lang w:val="ru-RU" w:eastAsia="en-US" w:bidi="ar-SA"/>
      </w:rPr>
    </w:lvl>
    <w:lvl w:ilvl="4" w:tplc="EF2A9F0C">
      <w:numFmt w:val="bullet"/>
      <w:lvlText w:val="•"/>
      <w:lvlJc w:val="left"/>
      <w:pPr>
        <w:ind w:left="4137" w:hanging="174"/>
      </w:pPr>
      <w:rPr>
        <w:rFonts w:hint="default"/>
        <w:lang w:val="ru-RU" w:eastAsia="en-US" w:bidi="ar-SA"/>
      </w:rPr>
    </w:lvl>
    <w:lvl w:ilvl="5" w:tplc="26BA031E">
      <w:numFmt w:val="bullet"/>
      <w:lvlText w:val="•"/>
      <w:lvlJc w:val="left"/>
      <w:pPr>
        <w:ind w:left="5092" w:hanging="174"/>
      </w:pPr>
      <w:rPr>
        <w:rFonts w:hint="default"/>
        <w:lang w:val="ru-RU" w:eastAsia="en-US" w:bidi="ar-SA"/>
      </w:rPr>
    </w:lvl>
    <w:lvl w:ilvl="6" w:tplc="E03AC5E0">
      <w:numFmt w:val="bullet"/>
      <w:lvlText w:val="•"/>
      <w:lvlJc w:val="left"/>
      <w:pPr>
        <w:ind w:left="6046" w:hanging="174"/>
      </w:pPr>
      <w:rPr>
        <w:rFonts w:hint="default"/>
        <w:lang w:val="ru-RU" w:eastAsia="en-US" w:bidi="ar-SA"/>
      </w:rPr>
    </w:lvl>
    <w:lvl w:ilvl="7" w:tplc="9E56E0B6">
      <w:numFmt w:val="bullet"/>
      <w:lvlText w:val="•"/>
      <w:lvlJc w:val="left"/>
      <w:pPr>
        <w:ind w:left="7000" w:hanging="174"/>
      </w:pPr>
      <w:rPr>
        <w:rFonts w:hint="default"/>
        <w:lang w:val="ru-RU" w:eastAsia="en-US" w:bidi="ar-SA"/>
      </w:rPr>
    </w:lvl>
    <w:lvl w:ilvl="8" w:tplc="6804F878">
      <w:numFmt w:val="bullet"/>
      <w:lvlText w:val="•"/>
      <w:lvlJc w:val="left"/>
      <w:pPr>
        <w:ind w:left="7955" w:hanging="174"/>
      </w:pPr>
      <w:rPr>
        <w:rFonts w:hint="default"/>
        <w:lang w:val="ru-RU" w:eastAsia="en-US" w:bidi="ar-SA"/>
      </w:rPr>
    </w:lvl>
  </w:abstractNum>
  <w:abstractNum w:abstractNumId="7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04A5"/>
    <w:multiLevelType w:val="hybridMultilevel"/>
    <w:tmpl w:val="AD96FD62"/>
    <w:lvl w:ilvl="0" w:tplc="507AB23C">
      <w:start w:val="1"/>
      <w:numFmt w:val="decimal"/>
      <w:lvlText w:val="%1)"/>
      <w:lvlJc w:val="left"/>
      <w:pPr>
        <w:ind w:left="319" w:hanging="3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E50B9F0">
      <w:numFmt w:val="bullet"/>
      <w:lvlText w:val="•"/>
      <w:lvlJc w:val="left"/>
      <w:pPr>
        <w:ind w:left="1274" w:hanging="371"/>
      </w:pPr>
      <w:rPr>
        <w:rFonts w:hint="default"/>
        <w:lang w:val="ru-RU" w:eastAsia="en-US" w:bidi="ar-SA"/>
      </w:rPr>
    </w:lvl>
    <w:lvl w:ilvl="2" w:tplc="CBD433B0">
      <w:numFmt w:val="bullet"/>
      <w:lvlText w:val="•"/>
      <w:lvlJc w:val="left"/>
      <w:pPr>
        <w:ind w:left="2228" w:hanging="371"/>
      </w:pPr>
      <w:rPr>
        <w:rFonts w:hint="default"/>
        <w:lang w:val="ru-RU" w:eastAsia="en-US" w:bidi="ar-SA"/>
      </w:rPr>
    </w:lvl>
    <w:lvl w:ilvl="3" w:tplc="32B252C4">
      <w:numFmt w:val="bullet"/>
      <w:lvlText w:val="•"/>
      <w:lvlJc w:val="left"/>
      <w:pPr>
        <w:ind w:left="3183" w:hanging="371"/>
      </w:pPr>
      <w:rPr>
        <w:rFonts w:hint="default"/>
        <w:lang w:val="ru-RU" w:eastAsia="en-US" w:bidi="ar-SA"/>
      </w:rPr>
    </w:lvl>
    <w:lvl w:ilvl="4" w:tplc="BBAC5472">
      <w:numFmt w:val="bullet"/>
      <w:lvlText w:val="•"/>
      <w:lvlJc w:val="left"/>
      <w:pPr>
        <w:ind w:left="4137" w:hanging="371"/>
      </w:pPr>
      <w:rPr>
        <w:rFonts w:hint="default"/>
        <w:lang w:val="ru-RU" w:eastAsia="en-US" w:bidi="ar-SA"/>
      </w:rPr>
    </w:lvl>
    <w:lvl w:ilvl="5" w:tplc="2A86C6CE">
      <w:numFmt w:val="bullet"/>
      <w:lvlText w:val="•"/>
      <w:lvlJc w:val="left"/>
      <w:pPr>
        <w:ind w:left="5092" w:hanging="371"/>
      </w:pPr>
      <w:rPr>
        <w:rFonts w:hint="default"/>
        <w:lang w:val="ru-RU" w:eastAsia="en-US" w:bidi="ar-SA"/>
      </w:rPr>
    </w:lvl>
    <w:lvl w:ilvl="6" w:tplc="67AC97E0">
      <w:numFmt w:val="bullet"/>
      <w:lvlText w:val="•"/>
      <w:lvlJc w:val="left"/>
      <w:pPr>
        <w:ind w:left="6046" w:hanging="371"/>
      </w:pPr>
      <w:rPr>
        <w:rFonts w:hint="default"/>
        <w:lang w:val="ru-RU" w:eastAsia="en-US" w:bidi="ar-SA"/>
      </w:rPr>
    </w:lvl>
    <w:lvl w:ilvl="7" w:tplc="0F407CDE">
      <w:numFmt w:val="bullet"/>
      <w:lvlText w:val="•"/>
      <w:lvlJc w:val="left"/>
      <w:pPr>
        <w:ind w:left="7000" w:hanging="371"/>
      </w:pPr>
      <w:rPr>
        <w:rFonts w:hint="default"/>
        <w:lang w:val="ru-RU" w:eastAsia="en-US" w:bidi="ar-SA"/>
      </w:rPr>
    </w:lvl>
    <w:lvl w:ilvl="8" w:tplc="C778E40A">
      <w:numFmt w:val="bullet"/>
      <w:lvlText w:val="•"/>
      <w:lvlJc w:val="left"/>
      <w:pPr>
        <w:ind w:left="7955" w:hanging="371"/>
      </w:pPr>
      <w:rPr>
        <w:rFonts w:hint="default"/>
        <w:lang w:val="ru-RU" w:eastAsia="en-US" w:bidi="ar-SA"/>
      </w:rPr>
    </w:lvl>
  </w:abstractNum>
  <w:abstractNum w:abstractNumId="9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6141F"/>
    <w:multiLevelType w:val="multilevel"/>
    <w:tmpl w:val="77E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93D09"/>
    <w:multiLevelType w:val="hybridMultilevel"/>
    <w:tmpl w:val="FACACD20"/>
    <w:lvl w:ilvl="0" w:tplc="71428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2C6"/>
    <w:rsid w:val="0006511F"/>
    <w:rsid w:val="002F6C8B"/>
    <w:rsid w:val="00436587"/>
    <w:rsid w:val="00445C4A"/>
    <w:rsid w:val="004D786E"/>
    <w:rsid w:val="004D7D7B"/>
    <w:rsid w:val="00563C30"/>
    <w:rsid w:val="005C4A15"/>
    <w:rsid w:val="006272C6"/>
    <w:rsid w:val="006B185F"/>
    <w:rsid w:val="007975A0"/>
    <w:rsid w:val="007E6611"/>
    <w:rsid w:val="008771DD"/>
    <w:rsid w:val="00940E2A"/>
    <w:rsid w:val="009D4381"/>
    <w:rsid w:val="00A0125E"/>
    <w:rsid w:val="00A2332E"/>
    <w:rsid w:val="00A2683B"/>
    <w:rsid w:val="00A36960"/>
    <w:rsid w:val="00A95A14"/>
    <w:rsid w:val="00B24926"/>
    <w:rsid w:val="00B51D98"/>
    <w:rsid w:val="00C2594C"/>
    <w:rsid w:val="00C86439"/>
    <w:rsid w:val="00DD0C2C"/>
    <w:rsid w:val="00DD5FB8"/>
    <w:rsid w:val="00E36483"/>
    <w:rsid w:val="00ED68C4"/>
    <w:rsid w:val="00EE77F3"/>
    <w:rsid w:val="00F12A97"/>
    <w:rsid w:val="00F45B8F"/>
    <w:rsid w:val="00F5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2A"/>
  </w:style>
  <w:style w:type="paragraph" w:styleId="1">
    <w:name w:val="heading 1"/>
    <w:basedOn w:val="a"/>
    <w:next w:val="a"/>
    <w:link w:val="10"/>
    <w:uiPriority w:val="9"/>
    <w:qFormat/>
    <w:rsid w:val="00627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C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72C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unhideWhenUsed/>
    <w:rsid w:val="006272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2C6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C6"/>
    <w:rPr>
      <w:rFonts w:ascii="Tahoma" w:eastAsia="Calibri" w:hAnsi="Tahoma" w:cs="Times New Roman"/>
      <w:sz w:val="16"/>
      <w:szCs w:val="16"/>
      <w:lang w:eastAsia="en-US"/>
    </w:rPr>
  </w:style>
  <w:style w:type="paragraph" w:styleId="a6">
    <w:name w:val="List Paragraph"/>
    <w:basedOn w:val="a"/>
    <w:link w:val="a7"/>
    <w:uiPriority w:val="1"/>
    <w:qFormat/>
    <w:rsid w:val="006272C6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7">
    <w:name w:val="Абзац списка Знак"/>
    <w:link w:val="a6"/>
    <w:uiPriority w:val="1"/>
    <w:qFormat/>
    <w:locked/>
    <w:rsid w:val="006272C6"/>
    <w:rPr>
      <w:rFonts w:ascii="Arial" w:eastAsia="Calibri" w:hAnsi="Arial" w:cs="Arial"/>
      <w:sz w:val="24"/>
      <w:lang w:eastAsia="en-US"/>
    </w:rPr>
  </w:style>
  <w:style w:type="table" w:styleId="a8">
    <w:name w:val="Table Grid"/>
    <w:basedOn w:val="a1"/>
    <w:uiPriority w:val="59"/>
    <w:rsid w:val="006272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6272C6"/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72C6"/>
    <w:rPr>
      <w:rFonts w:ascii="Arial" w:eastAsia="Calibri" w:hAnsi="Arial" w:cs="Times New Roman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6272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6272C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6272C6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styleId="ae">
    <w:name w:val="No Spacing"/>
    <w:uiPriority w:val="1"/>
    <w:qFormat/>
    <w:rsid w:val="006272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6272C6"/>
    <w:pPr>
      <w:tabs>
        <w:tab w:val="center" w:pos="4677"/>
        <w:tab w:val="right" w:pos="9355"/>
      </w:tabs>
    </w:pPr>
    <w:rPr>
      <w:rFonts w:ascii="Arial" w:eastAsia="Calibri" w:hAnsi="Arial" w:cs="Arial"/>
      <w:sz w:val="24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272C6"/>
    <w:rPr>
      <w:rFonts w:ascii="Arial" w:eastAsia="Calibri" w:hAnsi="Arial" w:cs="Arial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272C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af1">
    <w:name w:val="Body Text"/>
    <w:basedOn w:val="a"/>
    <w:link w:val="af2"/>
    <w:uiPriority w:val="1"/>
    <w:qFormat/>
    <w:rsid w:val="006272C6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6272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нак сноски1"/>
    <w:link w:val="af3"/>
    <w:rsid w:val="006272C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character" w:styleId="af3">
    <w:name w:val="footnote reference"/>
    <w:link w:val="11"/>
    <w:rsid w:val="006272C6"/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Normal1">
    <w:name w:val="Normal1"/>
    <w:rsid w:val="0062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272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2C6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Подпись к таблице_"/>
    <w:basedOn w:val="a0"/>
    <w:link w:val="af5"/>
    <w:rsid w:val="006272C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6272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2">
    <w:name w:val="c2"/>
    <w:basedOn w:val="a"/>
    <w:rsid w:val="0062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2C6"/>
  </w:style>
  <w:style w:type="paragraph" w:customStyle="1" w:styleId="c5">
    <w:name w:val="c5"/>
    <w:basedOn w:val="a"/>
    <w:rsid w:val="0062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F54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Ноутбук</cp:lastModifiedBy>
  <cp:revision>13</cp:revision>
  <cp:lastPrinted>2025-04-18T09:20:00Z</cp:lastPrinted>
  <dcterms:created xsi:type="dcterms:W3CDTF">2024-03-26T09:24:00Z</dcterms:created>
  <dcterms:modified xsi:type="dcterms:W3CDTF">2025-04-21T08:17:00Z</dcterms:modified>
</cp:coreProperties>
</file>